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C3" w:rsidRPr="00E0761F" w:rsidRDefault="007963C3" w:rsidP="007963C3">
      <w:pPr>
        <w:pStyle w:val="Bezmezer"/>
        <w:rPr>
          <w:rFonts w:asciiTheme="majorHAnsi" w:hAnsiTheme="majorHAnsi"/>
          <w:b/>
        </w:rPr>
      </w:pPr>
      <w:r>
        <w:rPr>
          <w:rFonts w:asciiTheme="majorHAnsi" w:hAnsiTheme="majorHAnsi"/>
          <w:b/>
        </w:rPr>
        <w:t xml:space="preserve">POVINNĚ </w:t>
      </w:r>
      <w:r w:rsidRPr="00E0761F">
        <w:rPr>
          <w:rFonts w:asciiTheme="majorHAnsi" w:hAnsiTheme="majorHAnsi"/>
          <w:b/>
        </w:rPr>
        <w:t>VOLITELNÉ PŘEDMĚTY</w:t>
      </w:r>
    </w:p>
    <w:p w:rsidR="007963C3" w:rsidRPr="00E0761F" w:rsidRDefault="007963C3" w:rsidP="007963C3">
      <w:pPr>
        <w:pStyle w:val="Bezmezer"/>
        <w:rPr>
          <w:rFonts w:asciiTheme="majorHAnsi" w:hAnsiTheme="majorHAnsi"/>
          <w:b/>
        </w:rPr>
      </w:pPr>
      <w:r w:rsidRPr="00E0761F">
        <w:rPr>
          <w:rFonts w:asciiTheme="majorHAnsi" w:hAnsiTheme="majorHAnsi"/>
          <w:b/>
        </w:rPr>
        <w:t xml:space="preserve">pro </w:t>
      </w:r>
      <w:r>
        <w:rPr>
          <w:rFonts w:asciiTheme="majorHAnsi" w:hAnsiTheme="majorHAnsi"/>
          <w:b/>
        </w:rPr>
        <w:t xml:space="preserve">(budoucí) </w:t>
      </w:r>
      <w:r w:rsidRPr="00E0761F">
        <w:rPr>
          <w:rFonts w:asciiTheme="majorHAnsi" w:hAnsiTheme="majorHAnsi"/>
          <w:b/>
        </w:rPr>
        <w:t>7., 8. a 9. ročník</w:t>
      </w:r>
    </w:p>
    <w:p w:rsidR="007963C3" w:rsidRPr="00E0761F" w:rsidRDefault="007963C3" w:rsidP="007963C3">
      <w:pPr>
        <w:pStyle w:val="Bezmezer"/>
        <w:rPr>
          <w:rFonts w:asciiTheme="majorHAnsi" w:hAnsiTheme="majorHAnsi"/>
          <w:b/>
        </w:rPr>
      </w:pPr>
      <w:r>
        <w:rPr>
          <w:rFonts w:asciiTheme="majorHAnsi" w:hAnsiTheme="majorHAnsi"/>
          <w:b/>
        </w:rPr>
        <w:t>návrh pro školní rok 2019/2020</w:t>
      </w:r>
    </w:p>
    <w:p w:rsidR="007963C3" w:rsidRPr="00E0761F" w:rsidRDefault="007963C3" w:rsidP="007963C3">
      <w:pPr>
        <w:pStyle w:val="Bezmezer"/>
        <w:rPr>
          <w:rFonts w:asciiTheme="majorHAnsi" w:hAnsiTheme="majorHAnsi"/>
          <w:b/>
        </w:rPr>
      </w:pPr>
    </w:p>
    <w:p w:rsidR="007963C3" w:rsidRPr="00E0761F" w:rsidRDefault="007963C3" w:rsidP="007963C3">
      <w:pPr>
        <w:pStyle w:val="Bezmezer"/>
      </w:pPr>
      <w:r w:rsidRPr="00E0761F">
        <w:rPr>
          <w:lang w:eastAsia="cs-CZ"/>
        </w:rPr>
        <mc:AlternateContent>
          <mc:Choice Requires="wps">
            <w:drawing>
              <wp:anchor distT="0" distB="0" distL="114300" distR="114300" simplePos="0" relativeHeight="251659264" behindDoc="0" locked="0" layoutInCell="1" allowOverlap="1" wp14:anchorId="2812AFAE" wp14:editId="6FEA66DF">
                <wp:simplePos x="0" y="0"/>
                <wp:positionH relativeFrom="column">
                  <wp:posOffset>-47625</wp:posOffset>
                </wp:positionH>
                <wp:positionV relativeFrom="paragraph">
                  <wp:posOffset>40005</wp:posOffset>
                </wp:positionV>
                <wp:extent cx="6800850" cy="0"/>
                <wp:effectExtent l="0" t="0" r="19050" b="19050"/>
                <wp:wrapNone/>
                <wp:docPr id="1" name="Přímá spojnice 1"/>
                <wp:cNvGraphicFramePr/>
                <a:graphic xmlns:a="http://schemas.openxmlformats.org/drawingml/2006/main">
                  <a:graphicData uri="http://schemas.microsoft.com/office/word/2010/wordprocessingShape">
                    <wps:wsp>
                      <wps:cNvCnPr/>
                      <wps:spPr>
                        <a:xfrm>
                          <a:off x="0" y="0"/>
                          <a:ext cx="6800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64419B9"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15pt" to="531.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" strokecolor="#5b9bd5 [3204]" strokeweight=".5pt">
                <v:stroke joinstyle="miter"/>
              </v:line>
            </w:pict>
          </mc:Fallback>
        </mc:AlternateContent>
      </w:r>
    </w:p>
    <w:p w:rsidR="007963C3" w:rsidRPr="00E0761F" w:rsidRDefault="007963C3" w:rsidP="007963C3">
      <w:pPr>
        <w:pStyle w:val="Bezmezer"/>
        <w:rPr>
          <w:b/>
        </w:rPr>
      </w:pPr>
      <w:r w:rsidRPr="00E0761F">
        <w:rPr>
          <w:b/>
        </w:rPr>
        <w:t>vzdělávací oblast</w:t>
      </w:r>
    </w:p>
    <w:p w:rsidR="007963C3" w:rsidRPr="00E0761F" w:rsidRDefault="007963C3" w:rsidP="007963C3">
      <w:pPr>
        <w:pStyle w:val="Bezmezer"/>
        <w:ind w:firstLine="284"/>
        <w:rPr>
          <w:b/>
          <w:i/>
        </w:rPr>
      </w:pPr>
      <w:r w:rsidRPr="00E0761F">
        <w:rPr>
          <w:b/>
          <w:i/>
        </w:rPr>
        <w:t>jazyk a jazyková komunikace</w:t>
      </w:r>
    </w:p>
    <w:p w:rsidR="007963C3" w:rsidRPr="00E0761F" w:rsidRDefault="007963C3" w:rsidP="007963C3">
      <w:pPr>
        <w:pStyle w:val="Bezmezer"/>
        <w:ind w:firstLine="284"/>
      </w:pPr>
    </w:p>
    <w:p w:rsidR="007963C3" w:rsidRPr="00BD4E79" w:rsidRDefault="007963C3" w:rsidP="007963C3">
      <w:pPr>
        <w:pStyle w:val="Bezmezer"/>
        <w:tabs>
          <w:tab w:val="left" w:pos="567"/>
          <w:tab w:val="left" w:pos="4253"/>
        </w:tabs>
        <w:ind w:firstLine="284"/>
        <w:rPr>
          <w:color w:val="FF0000"/>
        </w:rPr>
      </w:pPr>
      <w:r>
        <w:rPr>
          <w:i/>
        </w:rPr>
        <w:t>český</w:t>
      </w:r>
      <w:r w:rsidRPr="00E0761F">
        <w:rPr>
          <w:i/>
        </w:rPr>
        <w:t xml:space="preserve"> jazyk</w:t>
      </w:r>
      <w:r w:rsidRPr="00E0761F">
        <w:t xml:space="preserve"> – </w:t>
      </w:r>
      <w:r>
        <w:rPr>
          <w:b/>
          <w:u w:val="single"/>
        </w:rPr>
        <w:t>Díln</w:t>
      </w:r>
      <w:r w:rsidR="005F6BBA">
        <w:rPr>
          <w:b/>
          <w:u w:val="single"/>
        </w:rPr>
        <w:t>a</w:t>
      </w:r>
      <w:r>
        <w:rPr>
          <w:b/>
          <w:u w:val="single"/>
        </w:rPr>
        <w:t xml:space="preserve"> čtení</w:t>
      </w:r>
      <w:r w:rsidR="00BD4E79" w:rsidRPr="00BD4E79">
        <w:t xml:space="preserve"> </w:t>
      </w:r>
      <w:r w:rsidR="00BD4E79">
        <w:rPr>
          <w:color w:val="FF0000"/>
        </w:rPr>
        <w:t>(T. Martínková)</w:t>
      </w:r>
    </w:p>
    <w:p w:rsidR="007963C3" w:rsidRDefault="007963C3" w:rsidP="007963C3">
      <w:pPr>
        <w:pStyle w:val="Odstavecseseznamem"/>
        <w:numPr>
          <w:ilvl w:val="0"/>
          <w:numId w:val="6"/>
        </w:numPr>
      </w:pPr>
      <w:r>
        <w:t xml:space="preserve">Povinně volitelný předmět Dílna čtení bude zaměřen na rozvoj čtenářské gramotnosti, zvýšení zájmu o knihy a čtení a na rozšíření všeobecného kulturního rozhledu. </w:t>
      </w:r>
    </w:p>
    <w:p w:rsidR="007963C3" w:rsidRDefault="007963C3" w:rsidP="007963C3">
      <w:pPr>
        <w:pStyle w:val="Odstavecseseznamem"/>
        <w:numPr>
          <w:ilvl w:val="0"/>
          <w:numId w:val="6"/>
        </w:numPr>
      </w:pPr>
      <w:r>
        <w:t xml:space="preserve">Dílna čtení bude organizována tak, aby měl každý žák prostor pro tiché čtení knihy, kterou si sám zvolí. Žáci si budou moci vybírat knihy různých žánrů, různých autorů, různé tématiky. Důležitá není pouze technika čtení, ale především přemýšlení o textech, které se k nám dostávají, následovat proto bude sdílení zážitků z četby. V rámci sdílení se budeme zaměřovat na reflexi čtenářských zážitků a vnímání a rozbor různých aspektů knih – postavy, časoprostor, téma, literární žánr atd. V tzv. </w:t>
      </w:r>
      <w:proofErr w:type="spellStart"/>
      <w:r>
        <w:t>minilekcích</w:t>
      </w:r>
      <w:proofErr w:type="spellEnd"/>
      <w:r>
        <w:t xml:space="preserve"> budeme rozvíjet své čtenářské dovednosti a znalosti z oblasti literární teorie. Důležitou součástí dílen čtení bude i vzájemné doporučování knih.</w:t>
      </w:r>
    </w:p>
    <w:p w:rsidR="007963C3" w:rsidRDefault="007963C3" w:rsidP="00535799">
      <w:pPr>
        <w:pStyle w:val="Odstavecseseznamem"/>
        <w:numPr>
          <w:ilvl w:val="0"/>
          <w:numId w:val="6"/>
        </w:numPr>
      </w:pPr>
      <w:r>
        <w:t>Do dílny čtení se mohou zapojit jak skvělí čtenáři, tak ti, kteří ve svém čtenářství potřebují podpořit. Čtení nám přináší nejen nové informace, ale také příležitost stát se jiným hrdinou, ocitnout se na jakémkoli místě, prožít dobrodružství, na které si sami netroufáme. Pro všechny by čtení mělo být zábavou i zdrojem poznání.</w:t>
      </w:r>
    </w:p>
    <w:p w:rsidR="005F6BBA" w:rsidRDefault="005F6BBA" w:rsidP="00535799">
      <w:pPr>
        <w:pStyle w:val="Bezmezer"/>
        <w:tabs>
          <w:tab w:val="left" w:pos="284"/>
          <w:tab w:val="left" w:pos="567"/>
          <w:tab w:val="left" w:pos="1701"/>
          <w:tab w:val="left" w:pos="3686"/>
        </w:tabs>
      </w:pPr>
    </w:p>
    <w:p w:rsidR="00535799" w:rsidRPr="005F6BBA" w:rsidRDefault="00535799" w:rsidP="00535799">
      <w:pPr>
        <w:pStyle w:val="Bezmezer"/>
        <w:tabs>
          <w:tab w:val="left" w:pos="284"/>
          <w:tab w:val="left" w:pos="567"/>
          <w:tab w:val="left" w:pos="1701"/>
          <w:tab w:val="left" w:pos="3686"/>
        </w:tabs>
      </w:pPr>
    </w:p>
    <w:p w:rsidR="007963C3" w:rsidRDefault="007963C3" w:rsidP="007963C3">
      <w:pPr>
        <w:pStyle w:val="Bezmezer"/>
        <w:tabs>
          <w:tab w:val="left" w:pos="284"/>
          <w:tab w:val="left" w:pos="567"/>
          <w:tab w:val="left" w:pos="1701"/>
          <w:tab w:val="left" w:pos="3686"/>
        </w:tabs>
      </w:pPr>
      <w:r>
        <w:rPr>
          <w:i/>
        </w:rPr>
        <w:tab/>
      </w:r>
      <w:r w:rsidRPr="00E0761F">
        <w:rPr>
          <w:i/>
        </w:rPr>
        <w:t>anglický jazyk</w:t>
      </w:r>
      <w:r w:rsidRPr="00E0761F">
        <w:t xml:space="preserve"> – </w:t>
      </w:r>
      <w:r>
        <w:t xml:space="preserve"> </w:t>
      </w:r>
      <w:r w:rsidRPr="00E0761F">
        <w:rPr>
          <w:b/>
          <w:u w:val="single"/>
        </w:rPr>
        <w:t>konverzace v Aj</w:t>
      </w:r>
      <w:r w:rsidRPr="00E0761F">
        <w:tab/>
      </w:r>
      <w:r>
        <w:t xml:space="preserve">varianta – rodilí mluvčí Aj </w:t>
      </w:r>
      <w:r w:rsidR="00BD4E79" w:rsidRPr="00BD4E79">
        <w:rPr>
          <w:color w:val="FF0000"/>
        </w:rPr>
        <w:t>(S. Mann / J. Sellers)</w:t>
      </w:r>
    </w:p>
    <w:p w:rsidR="007963C3" w:rsidRPr="007963C3" w:rsidRDefault="007963C3" w:rsidP="007963C3">
      <w:pPr>
        <w:pStyle w:val="Bezmezer"/>
        <w:tabs>
          <w:tab w:val="left" w:pos="284"/>
          <w:tab w:val="left" w:pos="567"/>
          <w:tab w:val="left" w:pos="1701"/>
          <w:tab w:val="left" w:pos="3686"/>
        </w:tabs>
      </w:pPr>
      <w:r>
        <w:tab/>
      </w:r>
      <w:r>
        <w:tab/>
      </w:r>
      <w:r>
        <w:tab/>
      </w:r>
      <w:r>
        <w:tab/>
      </w:r>
      <w:r w:rsidRPr="007963C3">
        <w:t>English Reading Club</w:t>
      </w:r>
      <w:r w:rsidR="00BD4E79">
        <w:t xml:space="preserve"> </w:t>
      </w:r>
      <w:r w:rsidR="00BD4E79" w:rsidRPr="00BD4E79">
        <w:rPr>
          <w:color w:val="FF0000"/>
        </w:rPr>
        <w:t>(M. Prošvicová)</w:t>
      </w:r>
    </w:p>
    <w:p w:rsidR="007963C3" w:rsidRDefault="007963C3" w:rsidP="007963C3">
      <w:pPr>
        <w:pStyle w:val="Bezmezer"/>
        <w:numPr>
          <w:ilvl w:val="0"/>
          <w:numId w:val="2"/>
        </w:numPr>
        <w:tabs>
          <w:tab w:val="left" w:pos="284"/>
          <w:tab w:val="left" w:pos="567"/>
          <w:tab w:val="left" w:pos="1701"/>
          <w:tab w:val="left" w:pos="3686"/>
        </w:tabs>
      </w:pPr>
      <w:r w:rsidRPr="00E0761F">
        <w:t xml:space="preserve">obsahem </w:t>
      </w:r>
      <w:r w:rsidRPr="007963C3">
        <w:rPr>
          <w:i/>
        </w:rPr>
        <w:t>varianty – rodilí mluvčí Aj</w:t>
      </w:r>
      <w:r>
        <w:rPr>
          <w:i/>
        </w:rPr>
        <w:t xml:space="preserve"> </w:t>
      </w:r>
      <w:r>
        <w:t>bude</w:t>
      </w:r>
    </w:p>
    <w:p w:rsidR="007963C3" w:rsidRDefault="007963C3" w:rsidP="007963C3">
      <w:pPr>
        <w:pStyle w:val="Bezmezer"/>
        <w:numPr>
          <w:ilvl w:val="1"/>
          <w:numId w:val="2"/>
        </w:numPr>
        <w:tabs>
          <w:tab w:val="left" w:pos="284"/>
          <w:tab w:val="left" w:pos="567"/>
          <w:tab w:val="left" w:pos="1701"/>
          <w:tab w:val="left" w:pos="3686"/>
        </w:tabs>
      </w:pPr>
      <w:r>
        <w:t>prohlubování komunikačních dovedností v tematických oblastech přírodních a humanitních věd</w:t>
      </w:r>
    </w:p>
    <w:p w:rsidR="007963C3" w:rsidRDefault="007963C3" w:rsidP="007963C3">
      <w:pPr>
        <w:pStyle w:val="Bezmezer"/>
        <w:numPr>
          <w:ilvl w:val="0"/>
          <w:numId w:val="2"/>
        </w:numPr>
        <w:tabs>
          <w:tab w:val="left" w:pos="4253"/>
        </w:tabs>
        <w:jc w:val="both"/>
      </w:pPr>
      <w:r w:rsidRPr="007963C3">
        <w:t>Jedním z nejefektivnějších způsobů, jak se naučit cizí jazyk je četba literatury. Žáci si přečtou knihu vlastního výběru a naučí se, jak pracovat nejenom s neznámou slovní zásobou, ale i různými gramatickými jevy, které se v knize objeví. Ty si následně procvičí a upevní prostř</w:t>
      </w:r>
      <w:r>
        <w:t>ednictvím konverzačních okének.</w:t>
      </w:r>
    </w:p>
    <w:p w:rsidR="007963C3" w:rsidRPr="00E0761F" w:rsidRDefault="007963C3" w:rsidP="007963C3">
      <w:pPr>
        <w:pStyle w:val="Bezmezer"/>
        <w:numPr>
          <w:ilvl w:val="1"/>
          <w:numId w:val="2"/>
        </w:numPr>
        <w:tabs>
          <w:tab w:val="left" w:pos="4253"/>
        </w:tabs>
        <w:jc w:val="both"/>
      </w:pPr>
      <w:r w:rsidRPr="007963C3">
        <w:t>Pouze pro žáky aj skupin A2 a A3.</w:t>
      </w:r>
    </w:p>
    <w:p w:rsidR="007963C3" w:rsidRPr="00E0761F" w:rsidRDefault="007963C3" w:rsidP="007963C3">
      <w:pPr>
        <w:pStyle w:val="Bezmezer"/>
        <w:tabs>
          <w:tab w:val="left" w:pos="284"/>
          <w:tab w:val="left" w:pos="567"/>
          <w:tab w:val="left" w:pos="1701"/>
          <w:tab w:val="left" w:pos="3686"/>
        </w:tabs>
      </w:pPr>
    </w:p>
    <w:p w:rsidR="007963C3" w:rsidRPr="00E0761F" w:rsidRDefault="007963C3" w:rsidP="007963C3">
      <w:pPr>
        <w:pStyle w:val="Bezmezer"/>
        <w:tabs>
          <w:tab w:val="left" w:pos="284"/>
          <w:tab w:val="left" w:pos="567"/>
          <w:tab w:val="left" w:pos="1701"/>
          <w:tab w:val="left" w:pos="3686"/>
        </w:tabs>
      </w:pPr>
    </w:p>
    <w:p w:rsidR="00BD4E79" w:rsidRPr="00535799" w:rsidRDefault="007963C3" w:rsidP="007963C3">
      <w:pPr>
        <w:pStyle w:val="Bezmezer"/>
        <w:tabs>
          <w:tab w:val="left" w:pos="284"/>
          <w:tab w:val="left" w:pos="567"/>
          <w:tab w:val="left" w:pos="1985"/>
          <w:tab w:val="left" w:pos="3686"/>
        </w:tabs>
      </w:pPr>
      <w:r>
        <w:tab/>
      </w:r>
      <w:r w:rsidRPr="00E0761F">
        <w:rPr>
          <w:i/>
        </w:rPr>
        <w:t>další cizí jazyk</w:t>
      </w:r>
      <w:r w:rsidRPr="00E0761F">
        <w:t xml:space="preserve"> –  </w:t>
      </w:r>
      <w:r w:rsidR="00535799">
        <w:rPr>
          <w:b/>
          <w:u w:val="single"/>
        </w:rPr>
        <w:t>Francouzský</w:t>
      </w:r>
      <w:r w:rsidR="00535799">
        <w:rPr>
          <w:b/>
          <w:u w:val="single"/>
        </w:rPr>
        <w:t xml:space="preserve"> jazyk - příprava na mezinárodní zkoušky DEL</w:t>
      </w:r>
      <w:r w:rsidR="00535799">
        <w:rPr>
          <w:b/>
          <w:u w:val="single"/>
        </w:rPr>
        <w:t>F</w:t>
      </w:r>
      <w:r w:rsidR="00535799">
        <w:t xml:space="preserve"> </w:t>
      </w:r>
      <w:r w:rsidR="00BD4E79">
        <w:rPr>
          <w:color w:val="FF0000"/>
        </w:rPr>
        <w:t>(Š. Ratajová)</w:t>
      </w:r>
    </w:p>
    <w:p w:rsidR="00535799" w:rsidRPr="00535799" w:rsidRDefault="00535799" w:rsidP="00535799">
      <w:pPr>
        <w:pStyle w:val="Bezmezer"/>
        <w:numPr>
          <w:ilvl w:val="0"/>
          <w:numId w:val="2"/>
        </w:numPr>
        <w:tabs>
          <w:tab w:val="left" w:pos="4253"/>
        </w:tabs>
        <w:jc w:val="both"/>
      </w:pPr>
      <w:r w:rsidRPr="00535799">
        <w:t>DELF (Diplôme d’Etudes en Langue Française) se skládá ze 4 nezávislých certifikátů, které odpovídají čtyřem úrovním Společného evropského referenčního rámce pro jazyky (CECRL). Díky tomuto systému se kandidát může zapsat na vybranou zkoušku, aniž by skládal zkoušku nižší úrovně.</w:t>
      </w:r>
    </w:p>
    <w:p w:rsidR="00535799" w:rsidRPr="00535799" w:rsidRDefault="00535799" w:rsidP="00535799">
      <w:pPr>
        <w:pStyle w:val="Bezmezer"/>
        <w:numPr>
          <w:ilvl w:val="0"/>
          <w:numId w:val="2"/>
        </w:numPr>
        <w:tabs>
          <w:tab w:val="left" w:pos="4253"/>
        </w:tabs>
        <w:jc w:val="both"/>
      </w:pPr>
      <w:r w:rsidRPr="00535799">
        <w:t>V každé úrovni jsou ohodnoceny 4 jazykové kompetence:</w:t>
      </w:r>
    </w:p>
    <w:p w:rsidR="00535799" w:rsidRPr="00535799" w:rsidRDefault="00535799" w:rsidP="00535799">
      <w:pPr>
        <w:pStyle w:val="Bezmezer"/>
        <w:numPr>
          <w:ilvl w:val="1"/>
          <w:numId w:val="2"/>
        </w:numPr>
        <w:tabs>
          <w:tab w:val="left" w:pos="4253"/>
        </w:tabs>
        <w:jc w:val="both"/>
      </w:pPr>
      <w:r w:rsidRPr="00535799">
        <w:t> porozumění nahrávkám</w:t>
      </w:r>
    </w:p>
    <w:p w:rsidR="00535799" w:rsidRPr="00535799" w:rsidRDefault="00535799" w:rsidP="00535799">
      <w:pPr>
        <w:pStyle w:val="Bezmezer"/>
        <w:numPr>
          <w:ilvl w:val="1"/>
          <w:numId w:val="2"/>
        </w:numPr>
        <w:tabs>
          <w:tab w:val="left" w:pos="4253"/>
        </w:tabs>
        <w:jc w:val="both"/>
      </w:pPr>
      <w:r w:rsidRPr="00535799">
        <w:t> mluvený projev</w:t>
      </w:r>
    </w:p>
    <w:p w:rsidR="00535799" w:rsidRPr="00535799" w:rsidRDefault="00535799" w:rsidP="00535799">
      <w:pPr>
        <w:pStyle w:val="Bezmezer"/>
        <w:numPr>
          <w:ilvl w:val="1"/>
          <w:numId w:val="2"/>
        </w:numPr>
        <w:tabs>
          <w:tab w:val="left" w:pos="4253"/>
        </w:tabs>
        <w:jc w:val="both"/>
      </w:pPr>
      <w:r w:rsidRPr="00535799">
        <w:t> porozumění textu</w:t>
      </w:r>
    </w:p>
    <w:p w:rsidR="00535799" w:rsidRPr="00535799" w:rsidRDefault="00535799" w:rsidP="00535799">
      <w:pPr>
        <w:pStyle w:val="Bezmezer"/>
        <w:numPr>
          <w:ilvl w:val="1"/>
          <w:numId w:val="2"/>
        </w:numPr>
        <w:tabs>
          <w:tab w:val="left" w:pos="4253"/>
        </w:tabs>
        <w:jc w:val="both"/>
      </w:pPr>
      <w:r w:rsidRPr="00535799">
        <w:t> písemný projev</w:t>
      </w:r>
    </w:p>
    <w:p w:rsidR="00535799" w:rsidRPr="00535799" w:rsidRDefault="00535799" w:rsidP="00535799">
      <w:pPr>
        <w:pStyle w:val="Bezmezer"/>
        <w:numPr>
          <w:ilvl w:val="0"/>
          <w:numId w:val="2"/>
        </w:numPr>
        <w:tabs>
          <w:tab w:val="left" w:pos="4253"/>
        </w:tabs>
        <w:jc w:val="both"/>
      </w:pPr>
      <w:r w:rsidRPr="00535799">
        <w:t>Existuje rovněž zkouška DELF pro školou povinnou mládež: DELF Junior (úrovně A1 až B2).</w:t>
      </w:r>
    </w:p>
    <w:p w:rsidR="007963C3" w:rsidRPr="00E0761F" w:rsidRDefault="007963C3" w:rsidP="007963C3">
      <w:pPr>
        <w:pStyle w:val="Bezmezer"/>
        <w:tabs>
          <w:tab w:val="left" w:pos="284"/>
          <w:tab w:val="left" w:pos="567"/>
          <w:tab w:val="left" w:pos="1985"/>
          <w:tab w:val="left" w:pos="3686"/>
        </w:tabs>
        <w:rPr>
          <w:b/>
        </w:rPr>
      </w:pPr>
    </w:p>
    <w:p w:rsidR="007963C3" w:rsidRPr="00BD4E79" w:rsidRDefault="007963C3" w:rsidP="00535799">
      <w:pPr>
        <w:pStyle w:val="Bezmezer"/>
        <w:tabs>
          <w:tab w:val="left" w:pos="284"/>
          <w:tab w:val="left" w:pos="567"/>
          <w:tab w:val="left" w:pos="1701"/>
          <w:tab w:val="left" w:pos="3686"/>
        </w:tabs>
      </w:pPr>
      <w:r w:rsidRPr="00E0761F">
        <w:tab/>
      </w:r>
      <w:r w:rsidRPr="00E0761F">
        <w:tab/>
      </w:r>
      <w:r w:rsidRPr="00E0761F">
        <w:tab/>
        <w:t xml:space="preserve"> </w:t>
      </w:r>
      <w:r w:rsidR="000F4C87">
        <w:rPr>
          <w:b/>
          <w:u w:val="single"/>
        </w:rPr>
        <w:t>Španělský jazyk - příprava na mezinárodní zkoušky DELE</w:t>
      </w:r>
      <w:r w:rsidR="00BD4E79">
        <w:t xml:space="preserve"> </w:t>
      </w:r>
      <w:r w:rsidR="00BD4E79" w:rsidRPr="00BD4E79">
        <w:rPr>
          <w:color w:val="FF0000"/>
        </w:rPr>
        <w:t>(G.Guevara)</w:t>
      </w:r>
    </w:p>
    <w:p w:rsidR="000F4C87" w:rsidRPr="000F4C87" w:rsidRDefault="000F4C87" w:rsidP="006E67B4">
      <w:pPr>
        <w:pStyle w:val="Bezmezer"/>
        <w:numPr>
          <w:ilvl w:val="0"/>
          <w:numId w:val="5"/>
        </w:numPr>
        <w:tabs>
          <w:tab w:val="left" w:pos="284"/>
          <w:tab w:val="left" w:pos="567"/>
          <w:tab w:val="left" w:pos="1701"/>
          <w:tab w:val="left" w:pos="3686"/>
        </w:tabs>
        <w:ind w:left="993"/>
        <w:rPr>
          <w:rFonts w:ascii="Times New Roman" w:eastAsia="Times New Roman" w:hAnsi="Times New Roman" w:cs="Times New Roman"/>
          <w:sz w:val="24"/>
          <w:szCs w:val="24"/>
          <w:lang w:eastAsia="cs-CZ"/>
        </w:rPr>
      </w:pPr>
      <w:r w:rsidRPr="000F4C87">
        <w:t>Diplomy ze zkoušky ze španělštiny DELE (Diplomas de español DELE) jsou mezinárodně uznávaným oficiálním dokladem potvrzujícím úroveň znalosti španělštiny. Vydává je španělské Ministerstvo školství a odborného vzdělávání jeho jménem je předává Instituto Cervantes.</w:t>
      </w:r>
    </w:p>
    <w:p w:rsidR="000F4C87" w:rsidRPr="000F4C87" w:rsidRDefault="000F4C87" w:rsidP="000F4C87">
      <w:pPr>
        <w:pStyle w:val="Bezmezer"/>
        <w:numPr>
          <w:ilvl w:val="0"/>
          <w:numId w:val="5"/>
        </w:numPr>
        <w:tabs>
          <w:tab w:val="left" w:pos="284"/>
          <w:tab w:val="left" w:pos="567"/>
          <w:tab w:val="left" w:pos="1701"/>
          <w:tab w:val="left" w:pos="3686"/>
        </w:tabs>
        <w:ind w:left="993"/>
      </w:pPr>
      <w:r w:rsidRPr="000F4C87">
        <w:t>Zkoušky pro mládež: DELE A1 a DELE A2/B1</w:t>
      </w:r>
    </w:p>
    <w:p w:rsidR="000F4C87" w:rsidRPr="000F4C87" w:rsidRDefault="000F4C87" w:rsidP="000F4C87">
      <w:pPr>
        <w:pStyle w:val="Bezmezer"/>
        <w:numPr>
          <w:ilvl w:val="1"/>
          <w:numId w:val="5"/>
        </w:numPr>
        <w:tabs>
          <w:tab w:val="left" w:pos="284"/>
          <w:tab w:val="left" w:pos="567"/>
          <w:tab w:val="left" w:pos="1701"/>
          <w:tab w:val="left" w:pos="3686"/>
        </w:tabs>
      </w:pPr>
      <w:r w:rsidRPr="000F4C87">
        <w:t>Jsou určeny studentům španělštiny ve věkovém rozmezí 11 až 17 let (18 let pouze pokud se jedná o středoškolské studenty) a jsou přizpůsobeny prostředí, reáliím a situacím, které jsou pro tutu věkovou skupinu charakteristické. Průběh zkoušek je stejný jako u dospělých uchazečů.</w:t>
      </w:r>
    </w:p>
    <w:p w:rsidR="000F4C87" w:rsidRPr="000F4C87" w:rsidRDefault="000F4C87" w:rsidP="000F4C87">
      <w:pPr>
        <w:pStyle w:val="Bezmezer"/>
        <w:numPr>
          <w:ilvl w:val="1"/>
          <w:numId w:val="5"/>
        </w:numPr>
        <w:tabs>
          <w:tab w:val="left" w:pos="284"/>
          <w:tab w:val="left" w:pos="567"/>
          <w:tab w:val="left" w:pos="1701"/>
          <w:tab w:val="left" w:pos="3686"/>
        </w:tabs>
      </w:pPr>
      <w:r w:rsidRPr="000F4C87">
        <w:t>Zkouška je sice odlišná (témata textů, situací, apod.), ale obdržený diplom je shodný s diplomy získanými ze zkoušek pro dospělé: diplom úrovně A1, diplom úrovně A2 nebo diplom úrovně B1.</w:t>
      </w:r>
    </w:p>
    <w:p w:rsidR="000F4C87" w:rsidRPr="000F4C87" w:rsidRDefault="000F4C87" w:rsidP="000F4C87">
      <w:pPr>
        <w:pStyle w:val="Bezmezer"/>
        <w:numPr>
          <w:ilvl w:val="1"/>
          <w:numId w:val="5"/>
        </w:numPr>
        <w:tabs>
          <w:tab w:val="left" w:pos="284"/>
          <w:tab w:val="left" w:pos="567"/>
          <w:tab w:val="left" w:pos="1701"/>
          <w:tab w:val="left" w:pos="3686"/>
        </w:tabs>
      </w:pPr>
      <w:r w:rsidRPr="000F4C87">
        <w:lastRenderedPageBreak/>
        <w:t>Výhodou zkoušky DELE A2/B1 pro mládež je, že prostřednictvím jediné přihlášky ke zkoušce je možné se zapsat na obě úrovně. Uchazeč tedy na základě dosažených výsledků může obdržet diplom DELE úrovně B1 nebo úrovně A2. Jedná se o zkoušku přizpůsobenou mládeži.</w:t>
      </w:r>
    </w:p>
    <w:p w:rsidR="00BD4E79" w:rsidRDefault="00BD4E79" w:rsidP="00BD4E79">
      <w:pPr>
        <w:pStyle w:val="Bezmezer"/>
        <w:tabs>
          <w:tab w:val="left" w:pos="284"/>
          <w:tab w:val="left" w:pos="567"/>
          <w:tab w:val="left" w:pos="1701"/>
          <w:tab w:val="left" w:pos="3686"/>
        </w:tabs>
        <w:ind w:left="633"/>
      </w:pPr>
    </w:p>
    <w:p w:rsidR="00BD4E79" w:rsidRPr="00BD4E79" w:rsidRDefault="00BD4E79" w:rsidP="00BD4E79">
      <w:pPr>
        <w:pStyle w:val="Bezmezer"/>
        <w:tabs>
          <w:tab w:val="left" w:pos="284"/>
          <w:tab w:val="left" w:pos="567"/>
          <w:tab w:val="left" w:pos="1985"/>
          <w:tab w:val="left" w:pos="3686"/>
        </w:tabs>
        <w:rPr>
          <w:color w:val="FF0000"/>
        </w:rPr>
      </w:pPr>
      <w:r>
        <w:tab/>
      </w:r>
      <w:r>
        <w:tab/>
      </w:r>
      <w:r>
        <w:tab/>
      </w:r>
      <w:r w:rsidRPr="00BD4E79">
        <w:rPr>
          <w:b/>
          <w:u w:val="single"/>
        </w:rPr>
        <w:t>ruský jazyk</w:t>
      </w:r>
      <w:r>
        <w:t xml:space="preserve"> </w:t>
      </w:r>
      <w:r>
        <w:rPr>
          <w:color w:val="FF0000"/>
        </w:rPr>
        <w:t>(J .Fuková)</w:t>
      </w:r>
    </w:p>
    <w:p w:rsidR="007963C3" w:rsidRDefault="00BD4E79" w:rsidP="00BD4E79">
      <w:pPr>
        <w:pStyle w:val="Bezmezer"/>
        <w:numPr>
          <w:ilvl w:val="0"/>
          <w:numId w:val="5"/>
        </w:numPr>
        <w:tabs>
          <w:tab w:val="left" w:pos="284"/>
          <w:tab w:val="left" w:pos="567"/>
          <w:tab w:val="left" w:pos="1701"/>
          <w:tab w:val="left" w:pos="3686"/>
        </w:tabs>
        <w:ind w:left="993"/>
      </w:pPr>
      <w:r>
        <w:t>základy ruského jazyka</w:t>
      </w:r>
    </w:p>
    <w:p w:rsidR="00BD4E79" w:rsidRDefault="00BD4E79" w:rsidP="00BD4E79">
      <w:pPr>
        <w:pStyle w:val="Bezmezer"/>
        <w:numPr>
          <w:ilvl w:val="0"/>
          <w:numId w:val="5"/>
        </w:numPr>
        <w:tabs>
          <w:tab w:val="left" w:pos="284"/>
          <w:tab w:val="left" w:pos="567"/>
          <w:tab w:val="left" w:pos="1701"/>
          <w:tab w:val="left" w:pos="3686"/>
        </w:tabs>
        <w:ind w:left="993"/>
      </w:pPr>
      <w:r>
        <w:t>základní komunikační dovednosti</w:t>
      </w:r>
    </w:p>
    <w:p w:rsidR="00BD4E79" w:rsidRDefault="00BD4E79" w:rsidP="00BD4E79">
      <w:pPr>
        <w:pStyle w:val="Bezmezer"/>
        <w:numPr>
          <w:ilvl w:val="0"/>
          <w:numId w:val="5"/>
        </w:numPr>
        <w:tabs>
          <w:tab w:val="left" w:pos="284"/>
          <w:tab w:val="left" w:pos="567"/>
          <w:tab w:val="left" w:pos="1701"/>
          <w:tab w:val="left" w:pos="3686"/>
        </w:tabs>
        <w:ind w:left="993"/>
      </w:pPr>
      <w:r>
        <w:t>slovní zásoba</w:t>
      </w:r>
    </w:p>
    <w:p w:rsidR="00BD4E79" w:rsidRDefault="00BD4E79" w:rsidP="00BD4E79">
      <w:pPr>
        <w:pStyle w:val="Bezmezer"/>
        <w:numPr>
          <w:ilvl w:val="0"/>
          <w:numId w:val="5"/>
        </w:numPr>
        <w:tabs>
          <w:tab w:val="left" w:pos="284"/>
          <w:tab w:val="left" w:pos="567"/>
          <w:tab w:val="left" w:pos="1701"/>
          <w:tab w:val="left" w:pos="3686"/>
        </w:tabs>
        <w:ind w:left="993"/>
      </w:pPr>
      <w:r>
        <w:t>reálie rusky mluvících zemí</w:t>
      </w:r>
    </w:p>
    <w:p w:rsidR="007963C3" w:rsidRDefault="007963C3" w:rsidP="007963C3">
      <w:pPr>
        <w:pStyle w:val="Bezmezer"/>
        <w:tabs>
          <w:tab w:val="left" w:pos="284"/>
          <w:tab w:val="left" w:pos="567"/>
          <w:tab w:val="left" w:pos="1701"/>
          <w:tab w:val="left" w:pos="3686"/>
        </w:tabs>
        <w:rPr>
          <w:b/>
        </w:rPr>
      </w:pPr>
    </w:p>
    <w:p w:rsidR="00BD4E79" w:rsidRDefault="00BD4E79" w:rsidP="007963C3">
      <w:pPr>
        <w:pStyle w:val="Bezmezer"/>
        <w:tabs>
          <w:tab w:val="left" w:pos="284"/>
          <w:tab w:val="left" w:pos="567"/>
          <w:tab w:val="left" w:pos="1701"/>
          <w:tab w:val="left" w:pos="3686"/>
        </w:tabs>
        <w:rPr>
          <w:b/>
        </w:rPr>
      </w:pPr>
    </w:p>
    <w:p w:rsidR="007963C3" w:rsidRPr="00E0761F" w:rsidRDefault="007963C3" w:rsidP="007963C3">
      <w:pPr>
        <w:pStyle w:val="Bezmezer"/>
        <w:tabs>
          <w:tab w:val="left" w:pos="284"/>
          <w:tab w:val="left" w:pos="567"/>
          <w:tab w:val="left" w:pos="1701"/>
          <w:tab w:val="left" w:pos="3686"/>
        </w:tabs>
        <w:rPr>
          <w:b/>
        </w:rPr>
      </w:pPr>
      <w:r w:rsidRPr="00E0761F">
        <w:rPr>
          <w:b/>
        </w:rPr>
        <w:t>vzdělávací oblast</w:t>
      </w:r>
    </w:p>
    <w:p w:rsidR="007963C3" w:rsidRPr="00E0761F" w:rsidRDefault="007963C3" w:rsidP="007963C3">
      <w:pPr>
        <w:pStyle w:val="Bezmezer"/>
        <w:tabs>
          <w:tab w:val="left" w:pos="284"/>
          <w:tab w:val="left" w:pos="567"/>
          <w:tab w:val="left" w:pos="1985"/>
          <w:tab w:val="left" w:pos="3686"/>
        </w:tabs>
        <w:rPr>
          <w:b/>
          <w:i/>
        </w:rPr>
      </w:pPr>
      <w:r w:rsidRPr="00E0761F">
        <w:rPr>
          <w:b/>
        </w:rPr>
        <w:tab/>
      </w:r>
      <w:r w:rsidRPr="00E0761F">
        <w:rPr>
          <w:b/>
          <w:i/>
        </w:rPr>
        <w:t>matematika a její aplikace</w:t>
      </w:r>
    </w:p>
    <w:p w:rsidR="007963C3" w:rsidRPr="00E0761F" w:rsidRDefault="007963C3" w:rsidP="007963C3">
      <w:pPr>
        <w:pStyle w:val="Bezmezer"/>
        <w:tabs>
          <w:tab w:val="left" w:pos="284"/>
          <w:tab w:val="left" w:pos="567"/>
          <w:tab w:val="left" w:pos="1985"/>
          <w:tab w:val="left" w:pos="3686"/>
        </w:tabs>
      </w:pPr>
    </w:p>
    <w:p w:rsidR="007963C3" w:rsidRPr="00BD4E79" w:rsidRDefault="007963C3" w:rsidP="007963C3">
      <w:pPr>
        <w:pStyle w:val="Bezmezer"/>
        <w:tabs>
          <w:tab w:val="left" w:pos="567"/>
          <w:tab w:val="left" w:pos="1985"/>
          <w:tab w:val="left" w:pos="4253"/>
        </w:tabs>
        <w:ind w:firstLine="284"/>
        <w:rPr>
          <w:color w:val="FF0000"/>
        </w:rPr>
      </w:pPr>
      <w:r w:rsidRPr="00E0761F">
        <w:tab/>
      </w:r>
      <w:r w:rsidRPr="00E0761F">
        <w:rPr>
          <w:i/>
        </w:rPr>
        <w:t>matematika</w:t>
      </w:r>
      <w:r w:rsidRPr="00E0761F">
        <w:t xml:space="preserve"> – </w:t>
      </w:r>
      <w:r>
        <w:tab/>
      </w:r>
      <w:r>
        <w:rPr>
          <w:b/>
          <w:u w:val="single"/>
        </w:rPr>
        <w:t xml:space="preserve">Volitelná </w:t>
      </w:r>
      <w:r w:rsidRPr="007963C3">
        <w:rPr>
          <w:b/>
          <w:u w:val="single"/>
        </w:rPr>
        <w:t>matematika pro 9. ročník</w:t>
      </w:r>
      <w:r w:rsidR="00BD4E79">
        <w:t xml:space="preserve"> </w:t>
      </w:r>
      <w:r w:rsidR="00BD4E79">
        <w:rPr>
          <w:color w:val="FF0000"/>
        </w:rPr>
        <w:t>(J. Scheinostová, J. Novotná)</w:t>
      </w:r>
    </w:p>
    <w:p w:rsidR="007963C3" w:rsidRPr="00E0761F" w:rsidRDefault="007963C3" w:rsidP="007963C3">
      <w:pPr>
        <w:pStyle w:val="Bezmezer"/>
        <w:tabs>
          <w:tab w:val="left" w:pos="567"/>
          <w:tab w:val="left" w:pos="4253"/>
        </w:tabs>
        <w:ind w:firstLine="284"/>
      </w:pPr>
      <w:r>
        <w:tab/>
      </w:r>
      <w:r>
        <w:tab/>
      </w:r>
      <w:r w:rsidRPr="00E0761F">
        <w:t>varianta I. (doplňování a procvičování probraného učiva)</w:t>
      </w:r>
    </w:p>
    <w:p w:rsidR="007963C3" w:rsidRPr="00E0761F" w:rsidRDefault="007963C3" w:rsidP="007963C3">
      <w:pPr>
        <w:pStyle w:val="Bezmezer"/>
        <w:tabs>
          <w:tab w:val="left" w:pos="567"/>
          <w:tab w:val="left" w:pos="4253"/>
        </w:tabs>
        <w:ind w:firstLine="284"/>
      </w:pPr>
      <w:r w:rsidRPr="00E0761F">
        <w:tab/>
      </w:r>
      <w:r w:rsidRPr="00E0761F">
        <w:tab/>
        <w:t>varianta II. (prohlubování učiva, problémové a nadst. úlohy)</w:t>
      </w:r>
    </w:p>
    <w:p w:rsidR="007963C3" w:rsidRPr="00E0761F" w:rsidRDefault="007963C3" w:rsidP="007963C3">
      <w:pPr>
        <w:pStyle w:val="Bezmezer"/>
        <w:numPr>
          <w:ilvl w:val="0"/>
          <w:numId w:val="5"/>
        </w:numPr>
        <w:tabs>
          <w:tab w:val="left" w:pos="567"/>
          <w:tab w:val="left" w:pos="4253"/>
        </w:tabs>
        <w:ind w:left="993"/>
      </w:pPr>
      <w:r w:rsidRPr="00E0761F">
        <w:t>tematické okruhy, s nimiž bude pracováno v předmětu cvičení z matematiky</w:t>
      </w:r>
    </w:p>
    <w:p w:rsidR="007963C3" w:rsidRPr="00E0761F" w:rsidRDefault="007963C3" w:rsidP="007963C3">
      <w:pPr>
        <w:pStyle w:val="Bezmezer"/>
        <w:tabs>
          <w:tab w:val="left" w:pos="567"/>
          <w:tab w:val="left" w:pos="4253"/>
        </w:tabs>
        <w:ind w:left="993"/>
      </w:pPr>
    </w:p>
    <w:tbl>
      <w:tblPr>
        <w:tblStyle w:val="Mkatabulky"/>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3123"/>
        <w:gridCol w:w="3162"/>
      </w:tblGrid>
      <w:tr w:rsidR="007963C3" w:rsidRPr="00E0761F" w:rsidTr="00A326AC">
        <w:tc>
          <w:tcPr>
            <w:tcW w:w="3535" w:type="dxa"/>
          </w:tcPr>
          <w:p w:rsidR="007963C3" w:rsidRPr="00E0761F" w:rsidRDefault="007963C3" w:rsidP="00A326AC">
            <w:pPr>
              <w:pStyle w:val="Bezmezer"/>
              <w:numPr>
                <w:ilvl w:val="1"/>
                <w:numId w:val="2"/>
              </w:numPr>
              <w:tabs>
                <w:tab w:val="left" w:pos="284"/>
                <w:tab w:val="left" w:pos="567"/>
                <w:tab w:val="left" w:pos="708"/>
                <w:tab w:val="left" w:pos="4253"/>
              </w:tabs>
              <w:ind w:left="567" w:hanging="284"/>
            </w:pPr>
            <w:r w:rsidRPr="00E0761F">
              <w:t>Celá čísla</w:t>
            </w:r>
          </w:p>
          <w:p w:rsidR="007963C3" w:rsidRPr="00E0761F" w:rsidRDefault="007963C3" w:rsidP="00A326AC">
            <w:pPr>
              <w:pStyle w:val="Bezmezer"/>
              <w:numPr>
                <w:ilvl w:val="1"/>
                <w:numId w:val="2"/>
              </w:numPr>
              <w:tabs>
                <w:tab w:val="left" w:pos="284"/>
                <w:tab w:val="left" w:pos="567"/>
                <w:tab w:val="left" w:pos="708"/>
                <w:tab w:val="left" w:pos="4253"/>
              </w:tabs>
              <w:ind w:left="567" w:hanging="284"/>
            </w:pPr>
            <w:r w:rsidRPr="00E0761F">
              <w:t>Racionální čísla</w:t>
            </w:r>
          </w:p>
          <w:p w:rsidR="007963C3" w:rsidRPr="00E0761F" w:rsidRDefault="007963C3" w:rsidP="00A326AC">
            <w:pPr>
              <w:pStyle w:val="Bezmezer"/>
              <w:numPr>
                <w:ilvl w:val="1"/>
                <w:numId w:val="2"/>
              </w:numPr>
              <w:tabs>
                <w:tab w:val="left" w:pos="284"/>
                <w:tab w:val="left" w:pos="567"/>
                <w:tab w:val="left" w:pos="708"/>
                <w:tab w:val="left" w:pos="4253"/>
              </w:tabs>
              <w:ind w:left="567" w:hanging="284"/>
            </w:pPr>
            <w:r w:rsidRPr="00E0761F">
              <w:t>Poměr</w:t>
            </w:r>
          </w:p>
          <w:p w:rsidR="007963C3" w:rsidRPr="00E0761F" w:rsidRDefault="007963C3" w:rsidP="00A326AC">
            <w:pPr>
              <w:pStyle w:val="Bezmezer"/>
              <w:numPr>
                <w:ilvl w:val="1"/>
                <w:numId w:val="2"/>
              </w:numPr>
              <w:tabs>
                <w:tab w:val="left" w:pos="284"/>
                <w:tab w:val="left" w:pos="567"/>
                <w:tab w:val="left" w:pos="708"/>
                <w:tab w:val="left" w:pos="4253"/>
              </w:tabs>
              <w:ind w:left="567" w:hanging="284"/>
            </w:pPr>
            <w:r w:rsidRPr="00E0761F">
              <w:t>Přímá a nepřímá úměrnost</w:t>
            </w:r>
          </w:p>
          <w:p w:rsidR="007963C3" w:rsidRPr="00E0761F" w:rsidRDefault="007963C3" w:rsidP="00A326AC">
            <w:pPr>
              <w:pStyle w:val="Bezmezer"/>
              <w:numPr>
                <w:ilvl w:val="1"/>
                <w:numId w:val="2"/>
              </w:numPr>
              <w:tabs>
                <w:tab w:val="left" w:pos="284"/>
                <w:tab w:val="left" w:pos="567"/>
                <w:tab w:val="left" w:pos="708"/>
                <w:tab w:val="left" w:pos="4253"/>
              </w:tabs>
              <w:ind w:left="567" w:hanging="284"/>
            </w:pPr>
            <w:r w:rsidRPr="00E0761F">
              <w:t>Středová souměrnost</w:t>
            </w:r>
          </w:p>
          <w:p w:rsidR="007963C3" w:rsidRPr="00E0761F" w:rsidRDefault="007963C3" w:rsidP="00A326AC">
            <w:pPr>
              <w:pStyle w:val="Bezmezer"/>
              <w:numPr>
                <w:ilvl w:val="1"/>
                <w:numId w:val="2"/>
              </w:numPr>
              <w:tabs>
                <w:tab w:val="left" w:pos="284"/>
                <w:tab w:val="left" w:pos="567"/>
                <w:tab w:val="left" w:pos="708"/>
                <w:tab w:val="left" w:pos="4253"/>
              </w:tabs>
              <w:ind w:left="567" w:hanging="284"/>
            </w:pPr>
            <w:r w:rsidRPr="00E0761F">
              <w:t>Trojúhelník</w:t>
            </w:r>
          </w:p>
          <w:p w:rsidR="007963C3" w:rsidRPr="00E0761F" w:rsidRDefault="007963C3" w:rsidP="00A326AC">
            <w:pPr>
              <w:pStyle w:val="Bezmezer"/>
              <w:numPr>
                <w:ilvl w:val="1"/>
                <w:numId w:val="2"/>
              </w:numPr>
              <w:tabs>
                <w:tab w:val="left" w:pos="284"/>
                <w:tab w:val="left" w:pos="567"/>
                <w:tab w:val="left" w:pos="708"/>
                <w:tab w:val="left" w:pos="4253"/>
              </w:tabs>
              <w:ind w:left="567" w:hanging="284"/>
            </w:pPr>
            <w:r w:rsidRPr="00E0761F">
              <w:t>Rovnoběžníky</w:t>
            </w:r>
          </w:p>
          <w:p w:rsidR="007963C3" w:rsidRPr="00E0761F" w:rsidRDefault="007963C3" w:rsidP="00A326AC">
            <w:pPr>
              <w:pStyle w:val="Bezmezer"/>
              <w:numPr>
                <w:ilvl w:val="1"/>
                <w:numId w:val="2"/>
              </w:numPr>
              <w:tabs>
                <w:tab w:val="left" w:pos="284"/>
                <w:tab w:val="left" w:pos="567"/>
                <w:tab w:val="left" w:pos="708"/>
                <w:tab w:val="left" w:pos="4253"/>
              </w:tabs>
              <w:ind w:left="567" w:hanging="284"/>
            </w:pPr>
            <w:r w:rsidRPr="00E0761F">
              <w:t>Povrch a objem hranolů</w:t>
            </w:r>
          </w:p>
          <w:p w:rsidR="007963C3" w:rsidRPr="00E0761F" w:rsidRDefault="007963C3" w:rsidP="00A326AC">
            <w:pPr>
              <w:pStyle w:val="Bezmezer"/>
              <w:numPr>
                <w:ilvl w:val="1"/>
                <w:numId w:val="2"/>
              </w:numPr>
              <w:tabs>
                <w:tab w:val="left" w:pos="708"/>
                <w:tab w:val="left" w:pos="4253"/>
              </w:tabs>
              <w:ind w:left="567" w:hanging="284"/>
            </w:pPr>
            <w:r w:rsidRPr="00E0761F">
              <w:t>Procenta</w:t>
            </w:r>
          </w:p>
        </w:tc>
        <w:tc>
          <w:tcPr>
            <w:tcW w:w="3535" w:type="dxa"/>
          </w:tcPr>
          <w:p w:rsidR="007963C3" w:rsidRPr="00E0761F" w:rsidRDefault="007963C3" w:rsidP="00A326AC">
            <w:pPr>
              <w:pStyle w:val="Bezmezer"/>
              <w:numPr>
                <w:ilvl w:val="1"/>
                <w:numId w:val="2"/>
              </w:numPr>
              <w:tabs>
                <w:tab w:val="left" w:pos="4253"/>
              </w:tabs>
              <w:ind w:left="367" w:hanging="295"/>
            </w:pPr>
            <w:r w:rsidRPr="00E0761F">
              <w:t>Druhá mocnina a odmocnina</w:t>
            </w:r>
          </w:p>
          <w:p w:rsidR="007963C3" w:rsidRPr="00E0761F" w:rsidRDefault="007963C3" w:rsidP="00A326AC">
            <w:pPr>
              <w:pStyle w:val="Bezmezer"/>
              <w:numPr>
                <w:ilvl w:val="1"/>
                <w:numId w:val="2"/>
              </w:numPr>
              <w:tabs>
                <w:tab w:val="left" w:pos="4253"/>
              </w:tabs>
              <w:ind w:left="367" w:hanging="295"/>
            </w:pPr>
            <w:r w:rsidRPr="00E0761F">
              <w:t>Pythagorova věta</w:t>
            </w:r>
          </w:p>
          <w:p w:rsidR="007963C3" w:rsidRPr="00E0761F" w:rsidRDefault="007963C3" w:rsidP="00A326AC">
            <w:pPr>
              <w:pStyle w:val="Bezmezer"/>
              <w:numPr>
                <w:ilvl w:val="1"/>
                <w:numId w:val="2"/>
              </w:numPr>
              <w:tabs>
                <w:tab w:val="left" w:pos="4253"/>
              </w:tabs>
              <w:ind w:left="367" w:hanging="295"/>
            </w:pPr>
            <w:r w:rsidRPr="00E0761F">
              <w:t>Mocniny s přirozeným mocnitelem</w:t>
            </w:r>
          </w:p>
          <w:p w:rsidR="007963C3" w:rsidRPr="00E0761F" w:rsidRDefault="007963C3" w:rsidP="00A326AC">
            <w:pPr>
              <w:pStyle w:val="Bezmezer"/>
              <w:numPr>
                <w:ilvl w:val="1"/>
                <w:numId w:val="2"/>
              </w:numPr>
              <w:tabs>
                <w:tab w:val="left" w:pos="4253"/>
              </w:tabs>
              <w:ind w:left="367" w:hanging="295"/>
            </w:pPr>
            <w:r w:rsidRPr="00E0761F">
              <w:t>Kruh, kružnice</w:t>
            </w:r>
          </w:p>
          <w:p w:rsidR="007963C3" w:rsidRPr="00E0761F" w:rsidRDefault="007963C3" w:rsidP="00A326AC">
            <w:pPr>
              <w:pStyle w:val="Bezmezer"/>
              <w:numPr>
                <w:ilvl w:val="1"/>
                <w:numId w:val="2"/>
              </w:numPr>
              <w:tabs>
                <w:tab w:val="left" w:pos="4253"/>
              </w:tabs>
              <w:ind w:left="367" w:hanging="295"/>
            </w:pPr>
            <w:r w:rsidRPr="00E0761F">
              <w:t>Algebraické výrazy</w:t>
            </w:r>
          </w:p>
          <w:p w:rsidR="007963C3" w:rsidRPr="00E0761F" w:rsidRDefault="007963C3" w:rsidP="00A326AC">
            <w:pPr>
              <w:pStyle w:val="Bezmezer"/>
              <w:numPr>
                <w:ilvl w:val="1"/>
                <w:numId w:val="2"/>
              </w:numPr>
              <w:tabs>
                <w:tab w:val="left" w:pos="4253"/>
              </w:tabs>
              <w:ind w:left="367" w:hanging="295"/>
            </w:pPr>
            <w:r w:rsidRPr="00E0761F">
              <w:t>Lineární rovnice</w:t>
            </w:r>
          </w:p>
          <w:p w:rsidR="007963C3" w:rsidRPr="00E0761F" w:rsidRDefault="007963C3" w:rsidP="00A326AC">
            <w:pPr>
              <w:pStyle w:val="Bezmezer"/>
              <w:numPr>
                <w:ilvl w:val="1"/>
                <w:numId w:val="2"/>
              </w:numPr>
              <w:tabs>
                <w:tab w:val="left" w:pos="4253"/>
              </w:tabs>
              <w:ind w:left="367" w:hanging="295"/>
            </w:pPr>
            <w:r w:rsidRPr="00E0761F">
              <w:t>Válec</w:t>
            </w:r>
          </w:p>
          <w:p w:rsidR="007963C3" w:rsidRPr="00E0761F" w:rsidRDefault="007963C3" w:rsidP="00A326AC">
            <w:pPr>
              <w:pStyle w:val="Bezmezer"/>
              <w:numPr>
                <w:ilvl w:val="1"/>
                <w:numId w:val="2"/>
              </w:numPr>
              <w:tabs>
                <w:tab w:val="left" w:pos="4253"/>
              </w:tabs>
              <w:ind w:left="367" w:hanging="295"/>
            </w:pPr>
            <w:r w:rsidRPr="00E0761F">
              <w:t>Konstrukční úlohy</w:t>
            </w:r>
          </w:p>
          <w:p w:rsidR="007963C3" w:rsidRPr="00E0761F" w:rsidRDefault="007963C3" w:rsidP="00A326AC">
            <w:pPr>
              <w:pStyle w:val="Bezmezer"/>
              <w:numPr>
                <w:ilvl w:val="1"/>
                <w:numId w:val="2"/>
              </w:numPr>
              <w:tabs>
                <w:tab w:val="left" w:pos="4253"/>
              </w:tabs>
              <w:ind w:left="367" w:hanging="295"/>
              <w:rPr>
                <w:b/>
                <w:snapToGrid w:val="0"/>
              </w:rPr>
            </w:pPr>
            <w:r w:rsidRPr="00E0761F">
              <w:t>Statistika</w:t>
            </w:r>
          </w:p>
        </w:tc>
        <w:tc>
          <w:tcPr>
            <w:tcW w:w="3536" w:type="dxa"/>
          </w:tcPr>
          <w:p w:rsidR="007963C3" w:rsidRPr="00E0761F" w:rsidRDefault="007963C3" w:rsidP="00A326AC">
            <w:pPr>
              <w:numPr>
                <w:ilvl w:val="1"/>
                <w:numId w:val="2"/>
              </w:numPr>
              <w:tabs>
                <w:tab w:val="left" w:pos="4253"/>
              </w:tabs>
              <w:spacing w:after="0" w:line="240" w:lineRule="auto"/>
              <w:ind w:left="367" w:hanging="295"/>
              <w:rPr>
                <w:noProof/>
              </w:rPr>
            </w:pPr>
            <w:r w:rsidRPr="00E0761F">
              <w:rPr>
                <w:noProof/>
              </w:rPr>
              <w:t>Lomené výrazy</w:t>
            </w:r>
          </w:p>
          <w:p w:rsidR="007963C3" w:rsidRPr="00E0761F" w:rsidRDefault="007963C3" w:rsidP="00A326AC">
            <w:pPr>
              <w:numPr>
                <w:ilvl w:val="1"/>
                <w:numId w:val="2"/>
              </w:numPr>
              <w:tabs>
                <w:tab w:val="left" w:pos="4253"/>
              </w:tabs>
              <w:spacing w:after="0" w:line="240" w:lineRule="auto"/>
              <w:ind w:left="367" w:hanging="295"/>
              <w:rPr>
                <w:noProof/>
              </w:rPr>
            </w:pPr>
            <w:r w:rsidRPr="00E0761F">
              <w:rPr>
                <w:noProof/>
              </w:rPr>
              <w:t>Rovnice s neznámou ve jmenovateli</w:t>
            </w:r>
          </w:p>
          <w:p w:rsidR="007963C3" w:rsidRPr="00E0761F" w:rsidRDefault="007963C3" w:rsidP="00A326AC">
            <w:pPr>
              <w:numPr>
                <w:ilvl w:val="1"/>
                <w:numId w:val="2"/>
              </w:numPr>
              <w:tabs>
                <w:tab w:val="left" w:pos="4253"/>
              </w:tabs>
              <w:spacing w:after="0" w:line="240" w:lineRule="auto"/>
              <w:ind w:left="367" w:hanging="295"/>
              <w:rPr>
                <w:noProof/>
              </w:rPr>
            </w:pPr>
            <w:r w:rsidRPr="00E0761F">
              <w:rPr>
                <w:noProof/>
              </w:rPr>
              <w:t>Soustavy rovnic</w:t>
            </w:r>
          </w:p>
          <w:p w:rsidR="007963C3" w:rsidRPr="00E0761F" w:rsidRDefault="007963C3" w:rsidP="00A326AC">
            <w:pPr>
              <w:pStyle w:val="Bezmezer"/>
              <w:numPr>
                <w:ilvl w:val="1"/>
                <w:numId w:val="2"/>
              </w:numPr>
              <w:tabs>
                <w:tab w:val="left" w:pos="4253"/>
              </w:tabs>
              <w:ind w:left="367" w:hanging="295"/>
            </w:pPr>
            <w:r w:rsidRPr="00E0761F">
              <w:t>Funkce</w:t>
            </w:r>
          </w:p>
          <w:p w:rsidR="007963C3" w:rsidRPr="00E0761F" w:rsidRDefault="007963C3" w:rsidP="00A326AC">
            <w:pPr>
              <w:numPr>
                <w:ilvl w:val="1"/>
                <w:numId w:val="2"/>
              </w:numPr>
              <w:tabs>
                <w:tab w:val="left" w:pos="4253"/>
              </w:tabs>
              <w:spacing w:after="0" w:line="240" w:lineRule="auto"/>
              <w:ind w:left="367" w:hanging="295"/>
              <w:rPr>
                <w:noProof/>
              </w:rPr>
            </w:pPr>
            <w:r w:rsidRPr="00E0761F">
              <w:rPr>
                <w:noProof/>
              </w:rPr>
              <w:t>Podobnost</w:t>
            </w:r>
          </w:p>
          <w:p w:rsidR="007963C3" w:rsidRPr="00E0761F" w:rsidRDefault="007963C3" w:rsidP="00A326AC">
            <w:pPr>
              <w:numPr>
                <w:ilvl w:val="1"/>
                <w:numId w:val="2"/>
              </w:numPr>
              <w:tabs>
                <w:tab w:val="left" w:pos="4253"/>
              </w:tabs>
              <w:spacing w:after="0" w:line="240" w:lineRule="auto"/>
              <w:ind w:left="367" w:hanging="295"/>
              <w:rPr>
                <w:noProof/>
              </w:rPr>
            </w:pPr>
            <w:r w:rsidRPr="00E0761F">
              <w:rPr>
                <w:noProof/>
              </w:rPr>
              <w:t>Goniometrické funkce</w:t>
            </w:r>
          </w:p>
          <w:p w:rsidR="007963C3" w:rsidRPr="00E0761F" w:rsidRDefault="007963C3" w:rsidP="00A326AC">
            <w:pPr>
              <w:numPr>
                <w:ilvl w:val="1"/>
                <w:numId w:val="2"/>
              </w:numPr>
              <w:tabs>
                <w:tab w:val="left" w:pos="4253"/>
              </w:tabs>
              <w:spacing w:after="0" w:line="240" w:lineRule="auto"/>
              <w:ind w:left="367" w:hanging="295"/>
              <w:rPr>
                <w:noProof/>
              </w:rPr>
            </w:pPr>
            <w:r w:rsidRPr="00E0761F">
              <w:rPr>
                <w:noProof/>
              </w:rPr>
              <w:t>Tělesa</w:t>
            </w:r>
          </w:p>
          <w:p w:rsidR="007963C3" w:rsidRPr="00E0761F" w:rsidRDefault="007963C3" w:rsidP="00A326AC">
            <w:pPr>
              <w:pStyle w:val="Bezmezer"/>
              <w:numPr>
                <w:ilvl w:val="1"/>
                <w:numId w:val="2"/>
              </w:numPr>
              <w:tabs>
                <w:tab w:val="left" w:pos="4253"/>
              </w:tabs>
              <w:ind w:left="367" w:hanging="295"/>
            </w:pPr>
            <w:r w:rsidRPr="00E0761F">
              <w:t>Finanční matematika</w:t>
            </w:r>
          </w:p>
        </w:tc>
      </w:tr>
    </w:tbl>
    <w:p w:rsidR="007963C3" w:rsidRPr="00E0761F" w:rsidRDefault="007963C3" w:rsidP="007963C3">
      <w:pPr>
        <w:pStyle w:val="Bezmezer"/>
        <w:tabs>
          <w:tab w:val="left" w:pos="284"/>
          <w:tab w:val="left" w:pos="567"/>
          <w:tab w:val="left" w:pos="1985"/>
          <w:tab w:val="left" w:pos="3686"/>
        </w:tabs>
      </w:pPr>
    </w:p>
    <w:p w:rsidR="007963C3" w:rsidRPr="00BD4E79" w:rsidRDefault="007963C3" w:rsidP="007963C3">
      <w:pPr>
        <w:pStyle w:val="Bezmezer"/>
        <w:tabs>
          <w:tab w:val="left" w:pos="284"/>
          <w:tab w:val="left" w:pos="567"/>
          <w:tab w:val="left" w:pos="1985"/>
          <w:tab w:val="left" w:pos="3686"/>
        </w:tabs>
        <w:rPr>
          <w:color w:val="FF0000"/>
        </w:rPr>
      </w:pPr>
      <w:r>
        <w:rPr>
          <w:b/>
        </w:rPr>
        <w:tab/>
      </w:r>
      <w:r>
        <w:rPr>
          <w:b/>
        </w:rPr>
        <w:tab/>
      </w:r>
      <w:r>
        <w:rPr>
          <w:b/>
        </w:rPr>
        <w:tab/>
      </w:r>
      <w:r w:rsidR="005F6BBA">
        <w:rPr>
          <w:b/>
          <w:u w:val="single"/>
        </w:rPr>
        <w:t>Geometrie a základy technického kreslení</w:t>
      </w:r>
      <w:r w:rsidR="00BD4E79" w:rsidRPr="00BD4E79">
        <w:t xml:space="preserve"> </w:t>
      </w:r>
      <w:r w:rsidR="00BD4E79" w:rsidRPr="00BD4E79">
        <w:rPr>
          <w:color w:val="FF0000"/>
        </w:rPr>
        <w:t>(Š.</w:t>
      </w:r>
      <w:r w:rsidR="00BD4E79">
        <w:rPr>
          <w:color w:val="FF0000"/>
        </w:rPr>
        <w:t xml:space="preserve"> Martínková)</w:t>
      </w:r>
    </w:p>
    <w:p w:rsidR="00535799" w:rsidRPr="00535799" w:rsidRDefault="00535799" w:rsidP="00535799">
      <w:pPr>
        <w:pStyle w:val="Bezmezer"/>
        <w:numPr>
          <w:ilvl w:val="0"/>
          <w:numId w:val="2"/>
        </w:numPr>
        <w:tabs>
          <w:tab w:val="left" w:pos="4253"/>
        </w:tabs>
        <w:jc w:val="both"/>
      </w:pPr>
      <w:r w:rsidRPr="00535799">
        <w:t>Prohlubující a rozšiřující učivo základní školy – skvělá průprava k přijímacím zkouškám</w:t>
      </w:r>
    </w:p>
    <w:p w:rsidR="00535799" w:rsidRPr="00535799" w:rsidRDefault="00535799" w:rsidP="00535799">
      <w:pPr>
        <w:pStyle w:val="Bezmezer"/>
        <w:numPr>
          <w:ilvl w:val="1"/>
          <w:numId w:val="2"/>
        </w:numPr>
        <w:tabs>
          <w:tab w:val="left" w:pos="4253"/>
        </w:tabs>
        <w:jc w:val="both"/>
      </w:pPr>
      <w:r w:rsidRPr="00535799">
        <w:t>Rovinné útvary (kružnice, trojúhelníky, čtyřúhelníky, mnohoúhelníky)</w:t>
      </w:r>
    </w:p>
    <w:p w:rsidR="00535799" w:rsidRPr="00535799" w:rsidRDefault="00535799" w:rsidP="00535799">
      <w:pPr>
        <w:pStyle w:val="Bezmezer"/>
        <w:numPr>
          <w:ilvl w:val="1"/>
          <w:numId w:val="2"/>
        </w:numPr>
        <w:tabs>
          <w:tab w:val="left" w:pos="4253"/>
        </w:tabs>
        <w:jc w:val="both"/>
      </w:pPr>
      <w:r w:rsidRPr="00535799">
        <w:t xml:space="preserve">Zobrazování v měřítku, posunutí, otočení, </w:t>
      </w:r>
    </w:p>
    <w:p w:rsidR="00535799" w:rsidRPr="00535799" w:rsidRDefault="00535799" w:rsidP="00535799">
      <w:pPr>
        <w:pStyle w:val="Bezmezer"/>
        <w:numPr>
          <w:ilvl w:val="1"/>
          <w:numId w:val="2"/>
        </w:numPr>
        <w:tabs>
          <w:tab w:val="left" w:pos="4253"/>
        </w:tabs>
        <w:jc w:val="both"/>
      </w:pPr>
      <w:r w:rsidRPr="00535799">
        <w:t>Základní geometrické konstrukce</w:t>
      </w:r>
    </w:p>
    <w:p w:rsidR="00535799" w:rsidRPr="00535799" w:rsidRDefault="00535799" w:rsidP="00535799">
      <w:pPr>
        <w:pStyle w:val="Bezmezer"/>
        <w:numPr>
          <w:ilvl w:val="1"/>
          <w:numId w:val="2"/>
        </w:numPr>
        <w:tabs>
          <w:tab w:val="left" w:pos="4253"/>
        </w:tabs>
        <w:jc w:val="both"/>
      </w:pPr>
      <w:r w:rsidRPr="00535799">
        <w:t>Zobrazování těles (rovnoběžné promítání, pravoúhlé promítání)</w:t>
      </w:r>
    </w:p>
    <w:p w:rsidR="00535799" w:rsidRPr="00535799" w:rsidRDefault="00535799" w:rsidP="00535799">
      <w:pPr>
        <w:pStyle w:val="Bezmezer"/>
        <w:numPr>
          <w:ilvl w:val="1"/>
          <w:numId w:val="2"/>
        </w:numPr>
        <w:tabs>
          <w:tab w:val="left" w:pos="4253"/>
        </w:tabs>
        <w:jc w:val="both"/>
      </w:pPr>
      <w:r w:rsidRPr="00535799">
        <w:t>Kótování</w:t>
      </w:r>
    </w:p>
    <w:p w:rsidR="00535799" w:rsidRPr="00535799" w:rsidRDefault="00535799" w:rsidP="00535799">
      <w:pPr>
        <w:pStyle w:val="Bezmezer"/>
        <w:numPr>
          <w:ilvl w:val="1"/>
          <w:numId w:val="2"/>
        </w:numPr>
        <w:tabs>
          <w:tab w:val="left" w:pos="4253"/>
        </w:tabs>
        <w:jc w:val="both"/>
      </w:pPr>
      <w:r w:rsidRPr="00535799">
        <w:t>Lineární perspektiva (středové promítání)</w:t>
      </w:r>
    </w:p>
    <w:p w:rsidR="00535799" w:rsidRPr="00535799" w:rsidRDefault="00535799" w:rsidP="00535799">
      <w:pPr>
        <w:pStyle w:val="Bezmezer"/>
        <w:numPr>
          <w:ilvl w:val="1"/>
          <w:numId w:val="2"/>
        </w:numPr>
        <w:tabs>
          <w:tab w:val="left" w:pos="4253"/>
        </w:tabs>
        <w:jc w:val="both"/>
      </w:pPr>
      <w:r w:rsidRPr="00535799">
        <w:t>Obvody a obsahy rovinných obrazců</w:t>
      </w:r>
    </w:p>
    <w:p w:rsidR="00535799" w:rsidRPr="00535799" w:rsidRDefault="00535799" w:rsidP="00535799">
      <w:pPr>
        <w:pStyle w:val="Bezmezer"/>
        <w:numPr>
          <w:ilvl w:val="1"/>
          <w:numId w:val="2"/>
        </w:numPr>
        <w:tabs>
          <w:tab w:val="left" w:pos="4253"/>
        </w:tabs>
        <w:jc w:val="both"/>
      </w:pPr>
      <w:r w:rsidRPr="00535799">
        <w:t>Povrchy a objemy těles</w:t>
      </w:r>
    </w:p>
    <w:p w:rsidR="00535799" w:rsidRPr="00535799" w:rsidRDefault="00535799" w:rsidP="00535799">
      <w:pPr>
        <w:pStyle w:val="Bezmezer"/>
        <w:numPr>
          <w:ilvl w:val="1"/>
          <w:numId w:val="2"/>
        </w:numPr>
        <w:tabs>
          <w:tab w:val="left" w:pos="4253"/>
        </w:tabs>
        <w:jc w:val="both"/>
      </w:pPr>
      <w:r w:rsidRPr="00535799">
        <w:t>Převody jednotek</w:t>
      </w:r>
    </w:p>
    <w:p w:rsidR="005F6BBA" w:rsidRPr="00535799" w:rsidRDefault="00535799" w:rsidP="00535799">
      <w:pPr>
        <w:pStyle w:val="Bezmezer"/>
        <w:numPr>
          <w:ilvl w:val="0"/>
          <w:numId w:val="2"/>
        </w:numPr>
        <w:tabs>
          <w:tab w:val="left" w:pos="4253"/>
        </w:tabs>
        <w:jc w:val="both"/>
      </w:pPr>
      <w:r w:rsidRPr="00535799">
        <w:t>Geometrie je nejstarší vědní obor. Rozvíjí prostorovou představivost, fantazii, tvořivost a logické myšlení. Pěstuje smysl pro detail, pečlivost, přesnost a úpravu, zlepšuje motorické schopnosti. Geometrické znalosti se uplatňují ve všech oborech lidské činnosti. (architektura, stavebnictví, design, úprava interiérů i exteriérů, návrhářství, výtvarné umění, zemědělství, průmysl….)</w:t>
      </w:r>
    </w:p>
    <w:p w:rsidR="005F6BBA" w:rsidRDefault="005F6BBA" w:rsidP="00535799">
      <w:pPr>
        <w:pStyle w:val="Bezmezer"/>
        <w:tabs>
          <w:tab w:val="left" w:pos="1155"/>
        </w:tabs>
        <w:ind w:left="1004"/>
        <w:rPr>
          <w:b/>
        </w:rPr>
      </w:pPr>
    </w:p>
    <w:p w:rsidR="00535799" w:rsidRPr="005F6BBA" w:rsidRDefault="00535799" w:rsidP="00535799">
      <w:pPr>
        <w:pStyle w:val="Bezmezer"/>
        <w:tabs>
          <w:tab w:val="left" w:pos="1155"/>
        </w:tabs>
        <w:rPr>
          <w:b/>
        </w:rPr>
      </w:pPr>
    </w:p>
    <w:p w:rsidR="007963C3" w:rsidRPr="00E0761F" w:rsidRDefault="007963C3" w:rsidP="007963C3">
      <w:pPr>
        <w:pStyle w:val="Bezmezer"/>
        <w:tabs>
          <w:tab w:val="left" w:pos="284"/>
          <w:tab w:val="left" w:pos="567"/>
          <w:tab w:val="left" w:pos="1985"/>
          <w:tab w:val="left" w:pos="3686"/>
        </w:tabs>
        <w:rPr>
          <w:b/>
        </w:rPr>
      </w:pPr>
      <w:r w:rsidRPr="00E0761F">
        <w:rPr>
          <w:b/>
        </w:rPr>
        <w:t>vzdělávací oblast</w:t>
      </w:r>
    </w:p>
    <w:p w:rsidR="007963C3" w:rsidRDefault="007963C3" w:rsidP="007963C3">
      <w:pPr>
        <w:pStyle w:val="Bezmezer"/>
        <w:tabs>
          <w:tab w:val="left" w:pos="284"/>
          <w:tab w:val="left" w:pos="567"/>
          <w:tab w:val="left" w:pos="1985"/>
          <w:tab w:val="left" w:pos="3686"/>
        </w:tabs>
        <w:rPr>
          <w:b/>
          <w:i/>
        </w:rPr>
      </w:pPr>
      <w:r w:rsidRPr="00E0761F">
        <w:rPr>
          <w:b/>
        </w:rPr>
        <w:tab/>
      </w:r>
      <w:r w:rsidRPr="00E0761F">
        <w:rPr>
          <w:b/>
          <w:i/>
        </w:rPr>
        <w:t>člověk a společnost</w:t>
      </w:r>
    </w:p>
    <w:p w:rsidR="005F6BBA" w:rsidRDefault="005F6BBA" w:rsidP="007963C3">
      <w:pPr>
        <w:pStyle w:val="Bezmezer"/>
        <w:tabs>
          <w:tab w:val="left" w:pos="284"/>
          <w:tab w:val="left" w:pos="567"/>
          <w:tab w:val="left" w:pos="1985"/>
          <w:tab w:val="left" w:pos="3686"/>
        </w:tabs>
        <w:rPr>
          <w:b/>
          <w:i/>
        </w:rPr>
      </w:pPr>
    </w:p>
    <w:p w:rsidR="005F6BBA" w:rsidRPr="00BD4E79" w:rsidRDefault="005F6BBA" w:rsidP="005F6BBA">
      <w:pPr>
        <w:pStyle w:val="Bezmezer"/>
        <w:tabs>
          <w:tab w:val="left" w:pos="284"/>
          <w:tab w:val="left" w:pos="567"/>
          <w:tab w:val="left" w:pos="1985"/>
          <w:tab w:val="left" w:pos="3686"/>
        </w:tabs>
      </w:pPr>
      <w:r w:rsidRPr="005F6BBA">
        <w:tab/>
      </w:r>
      <w:r w:rsidRPr="005F6BBA">
        <w:tab/>
      </w:r>
      <w:r w:rsidRPr="005F6BBA">
        <w:tab/>
      </w:r>
      <w:r>
        <w:rPr>
          <w:b/>
          <w:u w:val="single"/>
        </w:rPr>
        <w:t>Mediální výchova</w:t>
      </w:r>
      <w:r w:rsidR="00BD4E79">
        <w:t xml:space="preserve"> </w:t>
      </w:r>
      <w:r w:rsidR="00BD4E79" w:rsidRPr="00BD4E79">
        <w:rPr>
          <w:color w:val="FF0000"/>
        </w:rPr>
        <w:t>(M. Prošvicová)</w:t>
      </w:r>
    </w:p>
    <w:p w:rsidR="005F6BBA" w:rsidRPr="005F6BBA" w:rsidRDefault="005F6BBA" w:rsidP="005F6BBA">
      <w:pPr>
        <w:pStyle w:val="Bezmezer"/>
        <w:numPr>
          <w:ilvl w:val="0"/>
          <w:numId w:val="5"/>
        </w:numPr>
        <w:tabs>
          <w:tab w:val="left" w:pos="567"/>
          <w:tab w:val="left" w:pos="4253"/>
        </w:tabs>
        <w:ind w:left="993"/>
      </w:pPr>
      <w:r w:rsidRPr="005F6BBA">
        <w:t>Média jsou dnes již nedílnou součástí našeho každodenního života, jsou pro nás hlavním zdrojem informací a zkušeností. Média jednoduše hýbou našimi životy! Je proto nesmírně důležité abychom je uměli kriticky zpracovat, vyhodnotit a využít jejich pozitivní podněty.</w:t>
      </w:r>
    </w:p>
    <w:p w:rsidR="005F6BBA" w:rsidRPr="005F6BBA" w:rsidRDefault="005F6BBA" w:rsidP="005F6BBA">
      <w:pPr>
        <w:pStyle w:val="Bezmezer"/>
        <w:numPr>
          <w:ilvl w:val="0"/>
          <w:numId w:val="5"/>
        </w:numPr>
        <w:tabs>
          <w:tab w:val="left" w:pos="567"/>
          <w:tab w:val="left" w:pos="4253"/>
        </w:tabs>
        <w:ind w:left="993"/>
      </w:pPr>
      <w:r w:rsidRPr="005F6BBA">
        <w:t>Tematické okruhy: zpravodajství, sociální sítě, Youtubeři, filmy, reklamy a další.</w:t>
      </w:r>
    </w:p>
    <w:p w:rsidR="005F6BBA" w:rsidRPr="00E0761F" w:rsidRDefault="005F6BBA" w:rsidP="007963C3">
      <w:pPr>
        <w:pStyle w:val="Bezmezer"/>
        <w:tabs>
          <w:tab w:val="left" w:pos="284"/>
          <w:tab w:val="left" w:pos="567"/>
          <w:tab w:val="left" w:pos="1985"/>
          <w:tab w:val="left" w:pos="3686"/>
        </w:tabs>
      </w:pPr>
    </w:p>
    <w:p w:rsidR="007963C3" w:rsidRPr="00E0761F" w:rsidRDefault="007963C3" w:rsidP="007963C3">
      <w:pPr>
        <w:pStyle w:val="Bezmezer"/>
        <w:tabs>
          <w:tab w:val="left" w:pos="284"/>
          <w:tab w:val="left" w:pos="567"/>
          <w:tab w:val="left" w:pos="1985"/>
          <w:tab w:val="left" w:pos="3686"/>
        </w:tabs>
        <w:rPr>
          <w:b/>
        </w:rPr>
      </w:pPr>
      <w:r w:rsidRPr="00E0761F">
        <w:rPr>
          <w:b/>
        </w:rPr>
        <w:t>vzdělávací oblast</w:t>
      </w:r>
    </w:p>
    <w:p w:rsidR="007963C3" w:rsidRPr="00E0761F" w:rsidRDefault="007963C3" w:rsidP="007963C3">
      <w:pPr>
        <w:pStyle w:val="Bezmezer"/>
        <w:tabs>
          <w:tab w:val="left" w:pos="284"/>
          <w:tab w:val="left" w:pos="567"/>
          <w:tab w:val="left" w:pos="1985"/>
          <w:tab w:val="left" w:pos="3686"/>
        </w:tabs>
      </w:pPr>
      <w:r w:rsidRPr="00E0761F">
        <w:rPr>
          <w:b/>
        </w:rPr>
        <w:tab/>
      </w:r>
      <w:r w:rsidRPr="00E0761F">
        <w:rPr>
          <w:b/>
          <w:i/>
        </w:rPr>
        <w:t>člověk a společnost</w:t>
      </w:r>
    </w:p>
    <w:p w:rsidR="007963C3" w:rsidRPr="00E0761F" w:rsidRDefault="007963C3" w:rsidP="007963C3">
      <w:pPr>
        <w:pStyle w:val="Bezmezer"/>
        <w:tabs>
          <w:tab w:val="left" w:pos="284"/>
          <w:tab w:val="left" w:pos="567"/>
          <w:tab w:val="left" w:pos="1985"/>
          <w:tab w:val="left" w:pos="3686"/>
        </w:tabs>
      </w:pPr>
    </w:p>
    <w:p w:rsidR="007963C3" w:rsidRPr="00BD4E79" w:rsidRDefault="007963C3" w:rsidP="007963C3">
      <w:pPr>
        <w:pStyle w:val="Bezmezer"/>
        <w:tabs>
          <w:tab w:val="left" w:pos="567"/>
          <w:tab w:val="left" w:pos="4253"/>
        </w:tabs>
        <w:ind w:firstLine="284"/>
        <w:rPr>
          <w:color w:val="FF0000"/>
        </w:rPr>
      </w:pPr>
      <w:r w:rsidRPr="00E0761F">
        <w:tab/>
      </w:r>
      <w:r w:rsidRPr="00E0761F">
        <w:rPr>
          <w:i/>
        </w:rPr>
        <w:t>dějepis</w:t>
      </w:r>
      <w:r w:rsidRPr="00E0761F">
        <w:t xml:space="preserve"> – </w:t>
      </w:r>
      <w:r w:rsidRPr="00E0761F">
        <w:rPr>
          <w:b/>
          <w:u w:val="single"/>
        </w:rPr>
        <w:t>Evropa v proměnách staletí</w:t>
      </w:r>
      <w:r w:rsidRPr="00E0761F">
        <w:tab/>
        <w:t>varianta III. (dějiny evropských válek)</w:t>
      </w:r>
      <w:r w:rsidR="00BD4E79">
        <w:t xml:space="preserve"> </w:t>
      </w:r>
      <w:r w:rsidR="00BD4E79">
        <w:rPr>
          <w:color w:val="FF0000"/>
        </w:rPr>
        <w:t>(P. Rýgl)</w:t>
      </w:r>
    </w:p>
    <w:p w:rsidR="007963C3" w:rsidRPr="00E0761F" w:rsidRDefault="007963C3" w:rsidP="007963C3">
      <w:pPr>
        <w:pStyle w:val="Bezmezer"/>
        <w:numPr>
          <w:ilvl w:val="0"/>
          <w:numId w:val="1"/>
        </w:numPr>
        <w:tabs>
          <w:tab w:val="left" w:pos="567"/>
          <w:tab w:val="left" w:pos="4253"/>
        </w:tabs>
      </w:pPr>
      <w:r w:rsidRPr="00E0761F">
        <w:t xml:space="preserve">obsahem </w:t>
      </w:r>
      <w:r w:rsidRPr="00E0761F">
        <w:rPr>
          <w:i/>
        </w:rPr>
        <w:t xml:space="preserve">varianty III. </w:t>
      </w:r>
      <w:r w:rsidRPr="00E0761F">
        <w:t>budou</w:t>
      </w:r>
      <w:r w:rsidRPr="00E0761F">
        <w:rPr>
          <w:i/>
        </w:rPr>
        <w:t xml:space="preserve"> </w:t>
      </w:r>
      <w:r w:rsidRPr="00E0761F">
        <w:rPr>
          <w:b/>
        </w:rPr>
        <w:t>Dějiny evropských vále</w:t>
      </w:r>
      <w:r>
        <w:rPr>
          <w:b/>
        </w:rPr>
        <w:t>k</w:t>
      </w:r>
    </w:p>
    <w:p w:rsidR="007963C3" w:rsidRPr="00E0761F" w:rsidRDefault="007963C3" w:rsidP="007963C3">
      <w:pPr>
        <w:pStyle w:val="Bezmezer"/>
        <w:numPr>
          <w:ilvl w:val="1"/>
          <w:numId w:val="1"/>
        </w:numPr>
        <w:tabs>
          <w:tab w:val="left" w:pos="567"/>
          <w:tab w:val="left" w:pos="4253"/>
        </w:tabs>
      </w:pPr>
      <w:r w:rsidRPr="00E0761F">
        <w:t>definování pojmu, problematika válečných konfliktů v Evropě</w:t>
      </w:r>
    </w:p>
    <w:p w:rsidR="007963C3" w:rsidRPr="00E0761F" w:rsidRDefault="007963C3" w:rsidP="007963C3">
      <w:pPr>
        <w:pStyle w:val="Bezmezer"/>
        <w:numPr>
          <w:ilvl w:val="1"/>
          <w:numId w:val="1"/>
        </w:numPr>
        <w:tabs>
          <w:tab w:val="left" w:pos="567"/>
          <w:tab w:val="left" w:pos="4253"/>
        </w:tabs>
      </w:pPr>
      <w:r w:rsidRPr="00E0761F">
        <w:t>války lokální versus globální</w:t>
      </w:r>
    </w:p>
    <w:p w:rsidR="007963C3" w:rsidRPr="00E0761F" w:rsidRDefault="007963C3" w:rsidP="007963C3">
      <w:pPr>
        <w:pStyle w:val="Bezmezer"/>
        <w:numPr>
          <w:ilvl w:val="1"/>
          <w:numId w:val="1"/>
        </w:numPr>
        <w:tabs>
          <w:tab w:val="left" w:pos="567"/>
          <w:tab w:val="left" w:pos="4253"/>
        </w:tabs>
      </w:pPr>
      <w:r w:rsidRPr="00E0761F">
        <w:t>středověk – válečné taktiky, rytířství, obrana evropského prostoru, lokální konflikty</w:t>
      </w:r>
    </w:p>
    <w:p w:rsidR="007963C3" w:rsidRPr="00E0761F" w:rsidRDefault="007963C3" w:rsidP="007963C3">
      <w:pPr>
        <w:pStyle w:val="Bezmezer"/>
        <w:numPr>
          <w:ilvl w:val="1"/>
          <w:numId w:val="1"/>
        </w:numPr>
        <w:tabs>
          <w:tab w:val="left" w:pos="567"/>
          <w:tab w:val="left" w:pos="4253"/>
        </w:tabs>
      </w:pPr>
      <w:r w:rsidRPr="00E0761F">
        <w:t>raný novovověk – proměny válečných taktik a zbroje, konkrétní příklady válečných konfliktů</w:t>
      </w:r>
    </w:p>
    <w:p w:rsidR="007963C3" w:rsidRPr="00E0761F" w:rsidRDefault="007963C3" w:rsidP="007963C3">
      <w:pPr>
        <w:pStyle w:val="Bezmezer"/>
        <w:numPr>
          <w:ilvl w:val="1"/>
          <w:numId w:val="1"/>
        </w:numPr>
        <w:tabs>
          <w:tab w:val="left" w:pos="567"/>
          <w:tab w:val="left" w:pos="4253"/>
        </w:tabs>
      </w:pPr>
      <w:r w:rsidRPr="00E0761F">
        <w:t>novověk – moderní pojetí armády, pravidelná armáda, služba ve vojsku</w:t>
      </w:r>
    </w:p>
    <w:p w:rsidR="007963C3" w:rsidRPr="00E0761F" w:rsidRDefault="007963C3" w:rsidP="007963C3">
      <w:pPr>
        <w:pStyle w:val="Bezmezer"/>
        <w:numPr>
          <w:ilvl w:val="1"/>
          <w:numId w:val="1"/>
        </w:numPr>
        <w:tabs>
          <w:tab w:val="left" w:pos="567"/>
          <w:tab w:val="left" w:pos="4253"/>
        </w:tabs>
      </w:pPr>
      <w:r w:rsidRPr="00E0761F">
        <w:t>války 20.století – 1. a 2. světová válka,  globální válečné konflikty 2. poloviny 20. století, do nichž se zapojily evropsk státy</w:t>
      </w:r>
    </w:p>
    <w:p w:rsidR="007963C3" w:rsidRPr="00E0761F" w:rsidRDefault="007963C3" w:rsidP="007963C3">
      <w:pPr>
        <w:pStyle w:val="Bezmezer"/>
        <w:numPr>
          <w:ilvl w:val="1"/>
          <w:numId w:val="1"/>
        </w:numPr>
        <w:tabs>
          <w:tab w:val="left" w:pos="567"/>
          <w:tab w:val="left" w:pos="4253"/>
        </w:tabs>
      </w:pPr>
      <w:r w:rsidRPr="00E0761F">
        <w:t>proměny mediálního pojetí války, válečné zpravodajství (interpretace médií)</w:t>
      </w:r>
    </w:p>
    <w:p w:rsidR="007963C3" w:rsidRPr="00E0761F" w:rsidRDefault="007963C3" w:rsidP="007963C3">
      <w:pPr>
        <w:pStyle w:val="Bezmezer"/>
        <w:numPr>
          <w:ilvl w:val="1"/>
          <w:numId w:val="1"/>
        </w:numPr>
        <w:tabs>
          <w:tab w:val="left" w:pos="567"/>
          <w:tab w:val="left" w:pos="4253"/>
        </w:tabs>
      </w:pPr>
      <w:r w:rsidRPr="00E0761F">
        <w:t>studená válka</w:t>
      </w:r>
    </w:p>
    <w:p w:rsidR="007963C3" w:rsidRPr="00E0761F" w:rsidRDefault="007963C3" w:rsidP="007963C3">
      <w:pPr>
        <w:pStyle w:val="Bezmezer"/>
        <w:numPr>
          <w:ilvl w:val="1"/>
          <w:numId w:val="1"/>
        </w:numPr>
        <w:tabs>
          <w:tab w:val="left" w:pos="567"/>
          <w:tab w:val="left" w:pos="4253"/>
        </w:tabs>
      </w:pPr>
      <w:r w:rsidRPr="00E0761F">
        <w:t>posílení vybraných tematických okruhů podle konkrétního zájmu žáků</w:t>
      </w:r>
    </w:p>
    <w:p w:rsidR="007963C3" w:rsidRPr="00E0761F" w:rsidRDefault="007963C3" w:rsidP="005F6BBA">
      <w:pPr>
        <w:pStyle w:val="Bezmezer"/>
        <w:tabs>
          <w:tab w:val="left" w:pos="567"/>
          <w:tab w:val="left" w:pos="4253"/>
        </w:tabs>
      </w:pPr>
    </w:p>
    <w:p w:rsidR="007963C3" w:rsidRDefault="007963C3" w:rsidP="007963C3">
      <w:pPr>
        <w:pStyle w:val="Bezmezer"/>
        <w:tabs>
          <w:tab w:val="left" w:pos="284"/>
          <w:tab w:val="left" w:pos="567"/>
          <w:tab w:val="left" w:pos="1985"/>
          <w:tab w:val="left" w:pos="3686"/>
        </w:tabs>
        <w:rPr>
          <w:b/>
        </w:rPr>
      </w:pPr>
    </w:p>
    <w:p w:rsidR="007963C3" w:rsidRPr="00E0761F" w:rsidRDefault="007963C3" w:rsidP="007963C3">
      <w:pPr>
        <w:pStyle w:val="Bezmezer"/>
        <w:tabs>
          <w:tab w:val="left" w:pos="284"/>
          <w:tab w:val="left" w:pos="567"/>
          <w:tab w:val="left" w:pos="1985"/>
          <w:tab w:val="left" w:pos="3686"/>
        </w:tabs>
        <w:rPr>
          <w:b/>
        </w:rPr>
      </w:pPr>
      <w:r w:rsidRPr="00E0761F">
        <w:rPr>
          <w:b/>
        </w:rPr>
        <w:t>vzdělávací oblast</w:t>
      </w:r>
    </w:p>
    <w:p w:rsidR="007963C3" w:rsidRDefault="007963C3" w:rsidP="007963C3">
      <w:pPr>
        <w:pStyle w:val="Bezmezer"/>
        <w:tabs>
          <w:tab w:val="left" w:pos="284"/>
          <w:tab w:val="left" w:pos="567"/>
          <w:tab w:val="left" w:pos="1985"/>
          <w:tab w:val="left" w:pos="3686"/>
        </w:tabs>
        <w:rPr>
          <w:b/>
          <w:i/>
        </w:rPr>
      </w:pPr>
      <w:r w:rsidRPr="00E0761F">
        <w:rPr>
          <w:b/>
        </w:rPr>
        <w:tab/>
      </w:r>
      <w:r w:rsidRPr="00E0761F">
        <w:rPr>
          <w:b/>
          <w:i/>
        </w:rPr>
        <w:t>člověk a příroda</w:t>
      </w:r>
    </w:p>
    <w:p w:rsidR="006772D4" w:rsidRDefault="006772D4" w:rsidP="007963C3">
      <w:pPr>
        <w:pStyle w:val="Bezmezer"/>
        <w:tabs>
          <w:tab w:val="left" w:pos="284"/>
          <w:tab w:val="left" w:pos="567"/>
          <w:tab w:val="left" w:pos="1985"/>
          <w:tab w:val="left" w:pos="3686"/>
        </w:tabs>
        <w:rPr>
          <w:b/>
          <w:i/>
        </w:rPr>
      </w:pPr>
      <w:bookmarkStart w:id="0" w:name="_GoBack"/>
      <w:bookmarkEnd w:id="0"/>
    </w:p>
    <w:p w:rsidR="007963C3" w:rsidRPr="00E0761F" w:rsidRDefault="007963C3" w:rsidP="007963C3">
      <w:pPr>
        <w:pStyle w:val="Bezmezer"/>
        <w:tabs>
          <w:tab w:val="left" w:pos="567"/>
          <w:tab w:val="left" w:pos="4253"/>
        </w:tabs>
        <w:ind w:firstLine="284"/>
      </w:pPr>
      <w:r w:rsidRPr="00E0761F">
        <w:rPr>
          <w:i/>
        </w:rPr>
        <w:tab/>
        <w:t xml:space="preserve">přírodopis </w:t>
      </w:r>
      <w:r w:rsidRPr="00E0761F">
        <w:t>–</w:t>
      </w:r>
      <w:r w:rsidRPr="00E0761F">
        <w:rPr>
          <w:b/>
          <w:u w:val="single"/>
        </w:rPr>
        <w:t xml:space="preserve"> Ekologický přírodopis</w:t>
      </w:r>
      <w:r w:rsidRPr="00E0761F">
        <w:rPr>
          <w:b/>
        </w:rPr>
        <w:t xml:space="preserve"> </w:t>
      </w:r>
      <w:r w:rsidRPr="00E0761F">
        <w:rPr>
          <w:b/>
        </w:rPr>
        <w:tab/>
      </w:r>
      <w:r w:rsidRPr="00E0761F">
        <w:t>varianta II. (základy biologie a ekologie)</w:t>
      </w:r>
      <w:r w:rsidR="00BD4E79">
        <w:t xml:space="preserve"> </w:t>
      </w:r>
      <w:r w:rsidR="00BD4E79" w:rsidRPr="00BD4E79">
        <w:rPr>
          <w:color w:val="FF0000"/>
        </w:rPr>
        <w:t>(B. Jiráková)</w:t>
      </w:r>
    </w:p>
    <w:p w:rsidR="007963C3" w:rsidRPr="00E0761F" w:rsidRDefault="007963C3" w:rsidP="006772D4">
      <w:pPr>
        <w:pStyle w:val="Bezmezer"/>
        <w:numPr>
          <w:ilvl w:val="0"/>
          <w:numId w:val="4"/>
        </w:numPr>
        <w:tabs>
          <w:tab w:val="left" w:pos="284"/>
          <w:tab w:val="left" w:pos="567"/>
          <w:tab w:val="left" w:pos="1985"/>
          <w:tab w:val="left" w:pos="3686"/>
        </w:tabs>
        <w:ind w:left="993" w:hanging="426"/>
      </w:pPr>
      <w:r w:rsidRPr="00E0761F">
        <w:t xml:space="preserve">obsahem </w:t>
      </w:r>
      <w:r w:rsidRPr="00535799">
        <w:rPr>
          <w:i/>
        </w:rPr>
        <w:t>varianty II.</w:t>
      </w:r>
      <w:r w:rsidRPr="00E0761F">
        <w:t xml:space="preserve"> budou </w:t>
      </w:r>
      <w:r w:rsidRPr="00535799">
        <w:rPr>
          <w:b/>
        </w:rPr>
        <w:t>Základy biologie a ekologie</w:t>
      </w:r>
    </w:p>
    <w:p w:rsidR="007963C3" w:rsidRDefault="007963C3" w:rsidP="007963C3">
      <w:pPr>
        <w:pStyle w:val="Standard"/>
        <w:numPr>
          <w:ilvl w:val="1"/>
          <w:numId w:val="1"/>
        </w:numPr>
        <w:tabs>
          <w:tab w:val="left" w:pos="567"/>
          <w:tab w:val="left" w:pos="4253"/>
        </w:tabs>
        <w:rPr>
          <w:rFonts w:asciiTheme="minorHAnsi" w:eastAsiaTheme="minorHAnsi" w:hAnsiTheme="minorHAnsi" w:cstheme="minorBidi"/>
          <w:noProof/>
          <w:kern w:val="0"/>
          <w:sz w:val="22"/>
          <w:szCs w:val="22"/>
          <w:lang w:eastAsia="en-US"/>
        </w:rPr>
      </w:pPr>
      <w:r w:rsidRPr="00E0761F">
        <w:rPr>
          <w:rFonts w:asciiTheme="minorHAnsi" w:eastAsiaTheme="minorHAnsi" w:hAnsiTheme="minorHAnsi" w:cstheme="minorBidi"/>
          <w:noProof/>
          <w:kern w:val="0"/>
          <w:sz w:val="22"/>
          <w:szCs w:val="22"/>
          <w:lang w:eastAsia="en-US"/>
        </w:rPr>
        <w:t>Stručný obsah: seznámení s metodami práce v biologii ( mikroskopování, pozorování, experiment), tvoření jednoduchých ekosystémů v podmínkách školy, pozorování změn v přírodě, exkurze do přírody, práce s literaturou ( botanické klíče,......), přípravné práce na biologickou olympiádu, ekologické dopady našeho chování , globální ekologické problé</w:t>
      </w:r>
      <w:r w:rsidR="00535799">
        <w:rPr>
          <w:rFonts w:asciiTheme="minorHAnsi" w:eastAsiaTheme="minorHAnsi" w:hAnsiTheme="minorHAnsi" w:cstheme="minorBidi"/>
          <w:noProof/>
          <w:kern w:val="0"/>
          <w:sz w:val="22"/>
          <w:szCs w:val="22"/>
          <w:lang w:eastAsia="en-US"/>
        </w:rPr>
        <w:t>my, základní pojmy ekologie, …</w:t>
      </w:r>
    </w:p>
    <w:p w:rsidR="00535799" w:rsidRDefault="00535799" w:rsidP="00535799">
      <w:pPr>
        <w:pStyle w:val="Standard"/>
        <w:tabs>
          <w:tab w:val="left" w:pos="567"/>
          <w:tab w:val="left" w:pos="4253"/>
        </w:tabs>
        <w:rPr>
          <w:rFonts w:asciiTheme="minorHAnsi" w:eastAsiaTheme="minorHAnsi" w:hAnsiTheme="minorHAnsi" w:cstheme="minorBidi"/>
          <w:noProof/>
          <w:kern w:val="0"/>
          <w:sz w:val="22"/>
          <w:szCs w:val="22"/>
          <w:lang w:eastAsia="en-US"/>
        </w:rPr>
      </w:pPr>
    </w:p>
    <w:p w:rsidR="007963C3" w:rsidRPr="00BD4E79" w:rsidRDefault="00BD4E79" w:rsidP="007963C3">
      <w:pPr>
        <w:pStyle w:val="Bezmezer"/>
        <w:tabs>
          <w:tab w:val="left" w:pos="284"/>
          <w:tab w:val="left" w:pos="567"/>
          <w:tab w:val="left" w:pos="1701"/>
          <w:tab w:val="left" w:pos="3686"/>
        </w:tabs>
        <w:rPr>
          <w:color w:val="FF0000"/>
          <w:sz w:val="24"/>
        </w:rPr>
      </w:pPr>
      <w:r w:rsidRPr="00BD4E79">
        <w:tab/>
      </w:r>
      <w:r w:rsidRPr="00BD4E79">
        <w:tab/>
      </w:r>
      <w:r w:rsidRPr="00BD4E79">
        <w:tab/>
      </w:r>
      <w:r w:rsidR="007963C3" w:rsidRPr="00E0761F">
        <w:rPr>
          <w:b/>
          <w:u w:val="single"/>
        </w:rPr>
        <w:t>Laboratorní cvičení z fyziky a chemie</w:t>
      </w:r>
      <w:r w:rsidR="007963C3" w:rsidRPr="00BD4E79">
        <w:t xml:space="preserve"> </w:t>
      </w:r>
      <w:r w:rsidRPr="00BD4E79">
        <w:rPr>
          <w:color w:val="FF0000"/>
          <w:sz w:val="24"/>
        </w:rPr>
        <w:t>(I. Trefná, K. Řezba)</w:t>
      </w:r>
    </w:p>
    <w:p w:rsidR="007963C3" w:rsidRPr="00E0761F" w:rsidRDefault="007963C3" w:rsidP="007963C3">
      <w:pPr>
        <w:pStyle w:val="Bezmezer"/>
        <w:numPr>
          <w:ilvl w:val="0"/>
          <w:numId w:val="4"/>
        </w:numPr>
        <w:tabs>
          <w:tab w:val="left" w:pos="284"/>
          <w:tab w:val="left" w:pos="567"/>
          <w:tab w:val="left" w:pos="1985"/>
          <w:tab w:val="left" w:pos="3686"/>
        </w:tabs>
        <w:ind w:left="993" w:hanging="426"/>
      </w:pPr>
      <w:r w:rsidRPr="00E0761F">
        <w:t>obsahem volitelného předmětu bude kombinace empirického poznávání v obou vzdělávacích oborech</w:t>
      </w:r>
    </w:p>
    <w:p w:rsidR="007963C3" w:rsidRPr="00E0761F" w:rsidRDefault="007963C3" w:rsidP="007963C3">
      <w:pPr>
        <w:pStyle w:val="Bezmezer"/>
        <w:numPr>
          <w:ilvl w:val="0"/>
          <w:numId w:val="4"/>
        </w:numPr>
        <w:tabs>
          <w:tab w:val="left" w:pos="284"/>
          <w:tab w:val="left" w:pos="567"/>
          <w:tab w:val="left" w:pos="1985"/>
          <w:tab w:val="left" w:pos="3686"/>
        </w:tabs>
        <w:ind w:left="993" w:hanging="426"/>
      </w:pPr>
      <w:r w:rsidRPr="00E0761F">
        <w:t>chemie</w:t>
      </w:r>
    </w:p>
    <w:p w:rsidR="007963C3" w:rsidRPr="00E0761F" w:rsidRDefault="007963C3" w:rsidP="007963C3">
      <w:pPr>
        <w:pStyle w:val="Bezmezer"/>
        <w:numPr>
          <w:ilvl w:val="1"/>
          <w:numId w:val="4"/>
        </w:numPr>
        <w:tabs>
          <w:tab w:val="left" w:pos="284"/>
          <w:tab w:val="left" w:pos="567"/>
          <w:tab w:val="left" w:pos="1985"/>
          <w:tab w:val="left" w:pos="3686"/>
        </w:tabs>
        <w:ind w:left="1701" w:hanging="283"/>
      </w:pPr>
      <w:r w:rsidRPr="00E0761F">
        <w:t>seznámení se základními chemickými pojmy, chemické pokusy, chemie v domácnosti, příprava na chemickou olympiádu, všeobecný přehled z předmětu chemie</w:t>
      </w:r>
    </w:p>
    <w:p w:rsidR="007963C3" w:rsidRPr="00E0761F" w:rsidRDefault="007963C3" w:rsidP="007963C3">
      <w:pPr>
        <w:pStyle w:val="Bezmezer"/>
        <w:numPr>
          <w:ilvl w:val="0"/>
          <w:numId w:val="4"/>
        </w:numPr>
        <w:tabs>
          <w:tab w:val="left" w:pos="284"/>
          <w:tab w:val="left" w:pos="567"/>
          <w:tab w:val="left" w:pos="1985"/>
          <w:tab w:val="left" w:pos="3686"/>
        </w:tabs>
        <w:ind w:left="993" w:hanging="426"/>
      </w:pPr>
      <w:r w:rsidRPr="00E0761F">
        <w:t>fyzika</w:t>
      </w:r>
    </w:p>
    <w:p w:rsidR="007963C3" w:rsidRPr="00E0761F" w:rsidRDefault="007963C3" w:rsidP="007963C3">
      <w:pPr>
        <w:pStyle w:val="Bezmezer"/>
        <w:numPr>
          <w:ilvl w:val="1"/>
          <w:numId w:val="4"/>
        </w:numPr>
        <w:tabs>
          <w:tab w:val="left" w:pos="284"/>
          <w:tab w:val="left" w:pos="567"/>
          <w:tab w:val="left" w:pos="1985"/>
          <w:tab w:val="left" w:pos="3686"/>
        </w:tabs>
        <w:ind w:left="1701" w:hanging="283"/>
      </w:pPr>
      <w:r w:rsidRPr="00E0761F">
        <w:t>seznámení se základními možnostmi empirického objevování a dokazová ní ve fyzice</w:t>
      </w:r>
    </w:p>
    <w:p w:rsidR="007963C3" w:rsidRPr="00E0761F" w:rsidRDefault="007963C3" w:rsidP="007963C3">
      <w:pPr>
        <w:pStyle w:val="Bezmezer"/>
        <w:numPr>
          <w:ilvl w:val="1"/>
          <w:numId w:val="4"/>
        </w:numPr>
        <w:tabs>
          <w:tab w:val="left" w:pos="284"/>
          <w:tab w:val="left" w:pos="567"/>
          <w:tab w:val="left" w:pos="1985"/>
          <w:tab w:val="left" w:pos="3686"/>
        </w:tabs>
        <w:ind w:left="1701" w:hanging="283"/>
      </w:pPr>
      <w:r>
        <w:t>fy</w:t>
      </w:r>
      <w:r w:rsidRPr="00E0761F">
        <w:t>zikální měření</w:t>
      </w:r>
    </w:p>
    <w:p w:rsidR="007963C3" w:rsidRPr="00E0761F" w:rsidRDefault="007963C3" w:rsidP="007963C3">
      <w:pPr>
        <w:pStyle w:val="Bezmezer"/>
        <w:numPr>
          <w:ilvl w:val="1"/>
          <w:numId w:val="4"/>
        </w:numPr>
        <w:tabs>
          <w:tab w:val="left" w:pos="284"/>
          <w:tab w:val="left" w:pos="567"/>
          <w:tab w:val="left" w:pos="1985"/>
          <w:tab w:val="left" w:pos="3686"/>
        </w:tabs>
        <w:ind w:left="1701" w:hanging="283"/>
      </w:pPr>
      <w:r w:rsidRPr="00E0761F">
        <w:t>fyzikální pokusy</w:t>
      </w:r>
    </w:p>
    <w:p w:rsidR="007963C3" w:rsidRPr="00E0761F" w:rsidRDefault="007963C3" w:rsidP="007963C3">
      <w:pPr>
        <w:pStyle w:val="Bezmezer"/>
        <w:numPr>
          <w:ilvl w:val="0"/>
          <w:numId w:val="4"/>
        </w:numPr>
        <w:tabs>
          <w:tab w:val="left" w:pos="284"/>
          <w:tab w:val="left" w:pos="567"/>
          <w:tab w:val="left" w:pos="1985"/>
          <w:tab w:val="left" w:pos="3686"/>
        </w:tabs>
        <w:ind w:left="993" w:hanging="426"/>
      </w:pPr>
      <w:r w:rsidRPr="00E0761F">
        <w:t>metody práce: individuální laboratorní práce</w:t>
      </w:r>
    </w:p>
    <w:p w:rsidR="007963C3" w:rsidRPr="00E0761F" w:rsidRDefault="007963C3" w:rsidP="007963C3">
      <w:pPr>
        <w:pStyle w:val="Bezmezer"/>
        <w:tabs>
          <w:tab w:val="left" w:pos="284"/>
          <w:tab w:val="left" w:pos="567"/>
          <w:tab w:val="left" w:pos="1985"/>
          <w:tab w:val="left" w:pos="3686"/>
        </w:tabs>
        <w:rPr>
          <w:b/>
        </w:rPr>
      </w:pPr>
    </w:p>
    <w:p w:rsidR="007963C3" w:rsidRPr="00E0761F" w:rsidRDefault="007963C3" w:rsidP="007963C3">
      <w:pPr>
        <w:pStyle w:val="Bezmezer"/>
        <w:tabs>
          <w:tab w:val="left" w:pos="284"/>
          <w:tab w:val="left" w:pos="567"/>
          <w:tab w:val="left" w:pos="1985"/>
          <w:tab w:val="left" w:pos="3686"/>
        </w:tabs>
        <w:rPr>
          <w:b/>
        </w:rPr>
      </w:pPr>
    </w:p>
    <w:p w:rsidR="007963C3" w:rsidRPr="00E0761F" w:rsidRDefault="007963C3" w:rsidP="007963C3">
      <w:pPr>
        <w:pStyle w:val="Bezmezer"/>
        <w:tabs>
          <w:tab w:val="left" w:pos="284"/>
          <w:tab w:val="left" w:pos="567"/>
          <w:tab w:val="left" w:pos="1985"/>
          <w:tab w:val="left" w:pos="3686"/>
        </w:tabs>
        <w:rPr>
          <w:b/>
        </w:rPr>
      </w:pPr>
      <w:r w:rsidRPr="00E0761F">
        <w:rPr>
          <w:b/>
        </w:rPr>
        <w:t>vzdělávací oblast</w:t>
      </w:r>
    </w:p>
    <w:p w:rsidR="007963C3" w:rsidRPr="00E0761F" w:rsidRDefault="007963C3" w:rsidP="007963C3">
      <w:pPr>
        <w:pStyle w:val="Bezmezer"/>
        <w:tabs>
          <w:tab w:val="left" w:pos="284"/>
          <w:tab w:val="left" w:pos="567"/>
          <w:tab w:val="left" w:pos="1985"/>
          <w:tab w:val="left" w:pos="3686"/>
        </w:tabs>
        <w:rPr>
          <w:i/>
        </w:rPr>
      </w:pPr>
      <w:r w:rsidRPr="00E0761F">
        <w:rPr>
          <w:b/>
        </w:rPr>
        <w:tab/>
      </w:r>
      <w:r w:rsidRPr="00E0761F">
        <w:rPr>
          <w:b/>
          <w:i/>
        </w:rPr>
        <w:t>člověk a umění</w:t>
      </w:r>
    </w:p>
    <w:p w:rsidR="007963C3" w:rsidRPr="00E0761F" w:rsidRDefault="007963C3" w:rsidP="007963C3">
      <w:pPr>
        <w:pStyle w:val="Bezmezer"/>
        <w:tabs>
          <w:tab w:val="left" w:pos="284"/>
          <w:tab w:val="left" w:pos="567"/>
          <w:tab w:val="left" w:pos="1985"/>
          <w:tab w:val="left" w:pos="3686"/>
        </w:tabs>
        <w:rPr>
          <w:i/>
        </w:rPr>
      </w:pPr>
    </w:p>
    <w:p w:rsidR="007963C3" w:rsidRPr="00BD4E79" w:rsidRDefault="007963C3" w:rsidP="007963C3">
      <w:pPr>
        <w:pStyle w:val="Bezmezer"/>
        <w:tabs>
          <w:tab w:val="left" w:pos="284"/>
          <w:tab w:val="left" w:pos="567"/>
          <w:tab w:val="left" w:pos="1985"/>
          <w:tab w:val="left" w:pos="3686"/>
        </w:tabs>
        <w:rPr>
          <w:color w:val="FF0000"/>
        </w:rPr>
      </w:pPr>
      <w:r w:rsidRPr="00E0761F">
        <w:tab/>
      </w:r>
      <w:r>
        <w:rPr>
          <w:i/>
        </w:rPr>
        <w:t>výtvarná výchova</w:t>
      </w:r>
      <w:r w:rsidRPr="00E0761F">
        <w:t xml:space="preserve"> – </w:t>
      </w:r>
      <w:r>
        <w:rPr>
          <w:b/>
          <w:u w:val="single"/>
        </w:rPr>
        <w:t>Výtvarný seminář</w:t>
      </w:r>
      <w:r w:rsidR="00BD4E79">
        <w:t xml:space="preserve"> </w:t>
      </w:r>
      <w:r w:rsidR="00BD4E79">
        <w:rPr>
          <w:color w:val="FF0000"/>
        </w:rPr>
        <w:t>(K. Křížová / L. Vošmiková)</w:t>
      </w:r>
    </w:p>
    <w:p w:rsidR="007963C3" w:rsidRDefault="007963C3" w:rsidP="007963C3">
      <w:pPr>
        <w:pStyle w:val="Bezmezer"/>
        <w:numPr>
          <w:ilvl w:val="0"/>
          <w:numId w:val="4"/>
        </w:numPr>
        <w:tabs>
          <w:tab w:val="left" w:pos="284"/>
          <w:tab w:val="left" w:pos="567"/>
          <w:tab w:val="left" w:pos="1985"/>
          <w:tab w:val="left" w:pos="3686"/>
        </w:tabs>
        <w:ind w:left="993" w:hanging="426"/>
      </w:pPr>
      <w:r>
        <w:t>dvouhodinové lekce budou zaměřeny na poznávání výtvarného umění; praktické tvorby nad rámec běžně vyučovaného předmětu s využitím nettradičních výtvarných technik</w:t>
      </w:r>
    </w:p>
    <w:p w:rsidR="007963C3" w:rsidRDefault="007963C3" w:rsidP="007963C3">
      <w:pPr>
        <w:pStyle w:val="Bezmezer"/>
        <w:tabs>
          <w:tab w:val="left" w:pos="284"/>
          <w:tab w:val="left" w:pos="567"/>
          <w:tab w:val="left" w:pos="1985"/>
          <w:tab w:val="left" w:pos="3686"/>
        </w:tabs>
      </w:pPr>
    </w:p>
    <w:p w:rsidR="005F6BBA" w:rsidRDefault="005F6BBA" w:rsidP="007963C3">
      <w:pPr>
        <w:pStyle w:val="Bezmezer"/>
        <w:tabs>
          <w:tab w:val="left" w:pos="284"/>
          <w:tab w:val="left" w:pos="567"/>
          <w:tab w:val="left" w:pos="1985"/>
          <w:tab w:val="left" w:pos="3686"/>
        </w:tabs>
        <w:rPr>
          <w:i/>
        </w:rPr>
      </w:pPr>
    </w:p>
    <w:p w:rsidR="00535799" w:rsidRDefault="00535799">
      <w:pPr>
        <w:spacing w:after="160" w:line="259" w:lineRule="auto"/>
        <w:rPr>
          <w:b/>
          <w:noProof/>
        </w:rPr>
      </w:pPr>
      <w:r>
        <w:rPr>
          <w:b/>
        </w:rPr>
        <w:br w:type="page"/>
      </w:r>
    </w:p>
    <w:p w:rsidR="007963C3" w:rsidRPr="00E0761F" w:rsidRDefault="007963C3" w:rsidP="007963C3">
      <w:pPr>
        <w:pStyle w:val="Bezmezer"/>
        <w:tabs>
          <w:tab w:val="left" w:pos="284"/>
          <w:tab w:val="left" w:pos="567"/>
          <w:tab w:val="left" w:pos="1985"/>
          <w:tab w:val="left" w:pos="3686"/>
        </w:tabs>
        <w:rPr>
          <w:b/>
        </w:rPr>
      </w:pPr>
      <w:r w:rsidRPr="00E0761F">
        <w:rPr>
          <w:b/>
        </w:rPr>
        <w:lastRenderedPageBreak/>
        <w:t>vzdělávací oblast</w:t>
      </w:r>
    </w:p>
    <w:p w:rsidR="007963C3" w:rsidRPr="00E0761F" w:rsidRDefault="007963C3" w:rsidP="007963C3">
      <w:pPr>
        <w:pStyle w:val="Bezmezer"/>
        <w:tabs>
          <w:tab w:val="left" w:pos="284"/>
          <w:tab w:val="left" w:pos="567"/>
          <w:tab w:val="left" w:pos="1985"/>
          <w:tab w:val="left" w:pos="3686"/>
        </w:tabs>
        <w:rPr>
          <w:b/>
        </w:rPr>
      </w:pPr>
      <w:r w:rsidRPr="00E0761F">
        <w:rPr>
          <w:b/>
        </w:rPr>
        <w:tab/>
      </w:r>
      <w:r w:rsidRPr="00E0761F">
        <w:rPr>
          <w:b/>
          <w:i/>
        </w:rPr>
        <w:t>člověk a zdraví</w:t>
      </w:r>
    </w:p>
    <w:p w:rsidR="007963C3" w:rsidRPr="00E0761F" w:rsidRDefault="007963C3" w:rsidP="007963C3">
      <w:pPr>
        <w:pStyle w:val="Bezmezer"/>
        <w:tabs>
          <w:tab w:val="left" w:pos="284"/>
          <w:tab w:val="left" w:pos="567"/>
          <w:tab w:val="left" w:pos="1985"/>
          <w:tab w:val="left" w:pos="3686"/>
        </w:tabs>
        <w:rPr>
          <w:b/>
        </w:rPr>
      </w:pPr>
    </w:p>
    <w:p w:rsidR="007963C3" w:rsidRPr="00BD4E79" w:rsidRDefault="007963C3" w:rsidP="007963C3">
      <w:pPr>
        <w:pStyle w:val="Bezmezer"/>
        <w:tabs>
          <w:tab w:val="left" w:pos="284"/>
          <w:tab w:val="left" w:pos="567"/>
          <w:tab w:val="left" w:pos="1985"/>
          <w:tab w:val="left" w:pos="3686"/>
        </w:tabs>
      </w:pPr>
      <w:r>
        <w:rPr>
          <w:b/>
        </w:rPr>
        <w:tab/>
      </w:r>
      <w:r w:rsidRPr="00E0761F">
        <w:rPr>
          <w:i/>
        </w:rPr>
        <w:t>tělesná výchova</w:t>
      </w:r>
      <w:r w:rsidRPr="00E0761F">
        <w:t xml:space="preserve"> – </w:t>
      </w:r>
      <w:r w:rsidRPr="00E0761F">
        <w:rPr>
          <w:b/>
          <w:u w:val="single"/>
        </w:rPr>
        <w:t>sportovní hry</w:t>
      </w:r>
      <w:r w:rsidR="00BD4E79">
        <w:t xml:space="preserve"> </w:t>
      </w:r>
      <w:r w:rsidR="00BD4E79" w:rsidRPr="00BD4E79">
        <w:rPr>
          <w:color w:val="FF0000"/>
        </w:rPr>
        <w:t>(L. Rampich</w:t>
      </w:r>
      <w:r w:rsidR="00BD4E79">
        <w:rPr>
          <w:color w:val="FF0000"/>
        </w:rPr>
        <w:t xml:space="preserve"> / M. Hašková</w:t>
      </w:r>
      <w:r w:rsidR="00BD4E79" w:rsidRPr="00BD4E79">
        <w:rPr>
          <w:color w:val="FF0000"/>
        </w:rPr>
        <w:t>)</w:t>
      </w:r>
    </w:p>
    <w:p w:rsidR="007963C3" w:rsidRPr="00E0761F" w:rsidRDefault="007963C3" w:rsidP="007963C3">
      <w:pPr>
        <w:pStyle w:val="Bezmezer"/>
        <w:numPr>
          <w:ilvl w:val="0"/>
          <w:numId w:val="1"/>
        </w:numPr>
        <w:tabs>
          <w:tab w:val="left" w:pos="567"/>
          <w:tab w:val="left" w:pos="4253"/>
        </w:tabs>
      </w:pPr>
      <w:r w:rsidRPr="00E0761F">
        <w:t>kolektivní hry, převážně míčové sporty</w:t>
      </w:r>
    </w:p>
    <w:p w:rsidR="007963C3" w:rsidRPr="00E0761F" w:rsidRDefault="007963C3" w:rsidP="007963C3">
      <w:pPr>
        <w:pStyle w:val="Bezmezer"/>
        <w:numPr>
          <w:ilvl w:val="0"/>
          <w:numId w:val="1"/>
        </w:numPr>
        <w:tabs>
          <w:tab w:val="left" w:pos="567"/>
          <w:tab w:val="left" w:pos="4253"/>
        </w:tabs>
      </w:pPr>
      <w:r w:rsidRPr="00E0761F">
        <w:t>pro dívky – aerobní i anaerobní kondiční cvičení, základy gymnastiky</w:t>
      </w:r>
    </w:p>
    <w:p w:rsidR="007963C3" w:rsidRPr="00E0761F" w:rsidRDefault="007963C3" w:rsidP="007963C3">
      <w:pPr>
        <w:pStyle w:val="Bezmezer"/>
        <w:tabs>
          <w:tab w:val="left" w:pos="284"/>
          <w:tab w:val="left" w:pos="567"/>
          <w:tab w:val="left" w:pos="1985"/>
          <w:tab w:val="left" w:pos="3686"/>
        </w:tabs>
      </w:pPr>
    </w:p>
    <w:p w:rsidR="007963C3" w:rsidRPr="00E0761F" w:rsidRDefault="007963C3" w:rsidP="007963C3">
      <w:pPr>
        <w:pStyle w:val="Bezmezer"/>
        <w:tabs>
          <w:tab w:val="left" w:pos="284"/>
          <w:tab w:val="left" w:pos="567"/>
          <w:tab w:val="left" w:pos="1985"/>
          <w:tab w:val="left" w:pos="3686"/>
        </w:tabs>
      </w:pPr>
    </w:p>
    <w:p w:rsidR="007963C3" w:rsidRPr="00E0761F" w:rsidRDefault="007963C3" w:rsidP="007963C3">
      <w:pPr>
        <w:pStyle w:val="Bezmezer"/>
        <w:tabs>
          <w:tab w:val="left" w:pos="284"/>
          <w:tab w:val="left" w:pos="567"/>
          <w:tab w:val="left" w:pos="1985"/>
          <w:tab w:val="left" w:pos="3686"/>
        </w:tabs>
        <w:rPr>
          <w:b/>
        </w:rPr>
      </w:pPr>
      <w:r w:rsidRPr="00E0761F">
        <w:rPr>
          <w:b/>
        </w:rPr>
        <w:t>vzdělávací oblast</w:t>
      </w:r>
    </w:p>
    <w:p w:rsidR="007963C3" w:rsidRPr="00E0761F" w:rsidRDefault="007963C3" w:rsidP="007963C3">
      <w:pPr>
        <w:pStyle w:val="Bezmezer"/>
        <w:tabs>
          <w:tab w:val="left" w:pos="284"/>
          <w:tab w:val="left" w:pos="567"/>
          <w:tab w:val="left" w:pos="1985"/>
          <w:tab w:val="left" w:pos="3686"/>
        </w:tabs>
        <w:rPr>
          <w:i/>
        </w:rPr>
      </w:pPr>
      <w:r w:rsidRPr="00E0761F">
        <w:rPr>
          <w:b/>
        </w:rPr>
        <w:tab/>
      </w:r>
      <w:r w:rsidRPr="00E0761F">
        <w:rPr>
          <w:b/>
          <w:i/>
        </w:rPr>
        <w:t>člověk a svět práce</w:t>
      </w:r>
    </w:p>
    <w:p w:rsidR="007963C3" w:rsidRPr="00E0761F" w:rsidRDefault="007963C3" w:rsidP="007963C3">
      <w:pPr>
        <w:pStyle w:val="Bezmezer"/>
        <w:tabs>
          <w:tab w:val="left" w:pos="284"/>
          <w:tab w:val="left" w:pos="567"/>
          <w:tab w:val="left" w:pos="1985"/>
          <w:tab w:val="left" w:pos="3686"/>
        </w:tabs>
        <w:rPr>
          <w:i/>
        </w:rPr>
      </w:pPr>
    </w:p>
    <w:p w:rsidR="00535799" w:rsidRPr="00535799" w:rsidRDefault="007963C3" w:rsidP="007963C3">
      <w:pPr>
        <w:pStyle w:val="Bezmezer"/>
        <w:tabs>
          <w:tab w:val="left" w:pos="284"/>
          <w:tab w:val="left" w:pos="567"/>
          <w:tab w:val="left" w:pos="1985"/>
          <w:tab w:val="left" w:pos="3686"/>
        </w:tabs>
      </w:pPr>
      <w:r>
        <w:rPr>
          <w:i/>
        </w:rPr>
        <w:tab/>
      </w:r>
      <w:r w:rsidRPr="00E0761F">
        <w:rPr>
          <w:i/>
        </w:rPr>
        <w:t xml:space="preserve">pracovní výchova – </w:t>
      </w:r>
      <w:r w:rsidR="00535799" w:rsidRPr="00535799">
        <w:rPr>
          <w:b/>
          <w:u w:val="single"/>
        </w:rPr>
        <w:t>Základy (nejen) francouzské kuchyně</w:t>
      </w:r>
      <w:r w:rsidR="00535799">
        <w:rPr>
          <w:i/>
        </w:rPr>
        <w:t xml:space="preserve"> </w:t>
      </w:r>
      <w:r w:rsidR="00535799">
        <w:t xml:space="preserve"> </w:t>
      </w:r>
      <w:r w:rsidR="00535799" w:rsidRPr="00535799">
        <w:rPr>
          <w:color w:val="FF0000"/>
        </w:rPr>
        <w:t>(Š. Ratajová)</w:t>
      </w:r>
    </w:p>
    <w:p w:rsidR="00535799" w:rsidRDefault="00535799" w:rsidP="00535799">
      <w:pPr>
        <w:pStyle w:val="Bezmezer"/>
        <w:numPr>
          <w:ilvl w:val="0"/>
          <w:numId w:val="1"/>
        </w:numPr>
        <w:tabs>
          <w:tab w:val="left" w:pos="567"/>
          <w:tab w:val="left" w:pos="4253"/>
        </w:tabs>
      </w:pPr>
      <w:r>
        <w:t xml:space="preserve">předmět, který není zaměřen na </w:t>
      </w:r>
      <w:r>
        <w:t>znalosti, ale spíše dovednosti</w:t>
      </w:r>
    </w:p>
    <w:p w:rsidR="00535799" w:rsidRDefault="00535799" w:rsidP="00535799">
      <w:pPr>
        <w:pStyle w:val="Bezmezer"/>
        <w:numPr>
          <w:ilvl w:val="0"/>
          <w:numId w:val="1"/>
        </w:numPr>
        <w:tabs>
          <w:tab w:val="left" w:pos="567"/>
          <w:tab w:val="left" w:pos="4253"/>
        </w:tabs>
      </w:pPr>
      <w:r>
        <w:t xml:space="preserve">vzhledem k nákladům na nákup potravin, které si žáci odnesou domů předpokládáme vytvoření </w:t>
      </w:r>
      <w:r>
        <w:t>společn</w:t>
      </w:r>
      <w:r>
        <w:t>ého</w:t>
      </w:r>
      <w:r>
        <w:t xml:space="preserve"> fond</w:t>
      </w:r>
      <w:r>
        <w:t>u</w:t>
      </w:r>
      <w:r>
        <w:t xml:space="preserve"> na začátku </w:t>
      </w:r>
      <w:r>
        <w:t>školního roku</w:t>
      </w:r>
      <w:r>
        <w:t> </w:t>
      </w:r>
    </w:p>
    <w:p w:rsidR="00535799" w:rsidRDefault="00535799" w:rsidP="00535799">
      <w:pPr>
        <w:pStyle w:val="Bezmezer"/>
        <w:numPr>
          <w:ilvl w:val="0"/>
          <w:numId w:val="1"/>
        </w:numPr>
        <w:tabs>
          <w:tab w:val="left" w:pos="567"/>
          <w:tab w:val="left" w:pos="4253"/>
        </w:tabs>
      </w:pPr>
      <w:r>
        <w:t>naučíme</w:t>
      </w:r>
      <w:r>
        <w:t xml:space="preserve"> se péct slaný koláč (quiche), tarteletky, palačinky, čokoládovou pěnu, crème brûlée, cheesecake, makronky, salát s francouzskou vinaigrette... </w:t>
      </w:r>
    </w:p>
    <w:p w:rsidR="00535799" w:rsidRPr="00535799" w:rsidRDefault="00535799" w:rsidP="00535799">
      <w:pPr>
        <w:pStyle w:val="Bezmezer"/>
        <w:tabs>
          <w:tab w:val="left" w:pos="284"/>
          <w:tab w:val="left" w:pos="567"/>
          <w:tab w:val="left" w:pos="1985"/>
          <w:tab w:val="left" w:pos="3686"/>
        </w:tabs>
      </w:pPr>
    </w:p>
    <w:p w:rsidR="007963C3" w:rsidRPr="00BD4E79" w:rsidRDefault="00535799" w:rsidP="007963C3">
      <w:pPr>
        <w:pStyle w:val="Bezmezer"/>
        <w:tabs>
          <w:tab w:val="left" w:pos="284"/>
          <w:tab w:val="left" w:pos="567"/>
          <w:tab w:val="left" w:pos="1985"/>
          <w:tab w:val="left" w:pos="3686"/>
        </w:tabs>
        <w:rPr>
          <w:color w:val="FF0000"/>
        </w:rPr>
      </w:pPr>
      <w:r w:rsidRPr="00535799">
        <w:tab/>
      </w:r>
      <w:r w:rsidRPr="00535799">
        <w:tab/>
      </w:r>
      <w:r w:rsidRPr="00535799">
        <w:tab/>
      </w:r>
      <w:r w:rsidR="007963C3">
        <w:rPr>
          <w:b/>
          <w:u w:val="single"/>
        </w:rPr>
        <w:t>F</w:t>
      </w:r>
      <w:r w:rsidR="007963C3" w:rsidRPr="00E0761F">
        <w:rPr>
          <w:b/>
          <w:u w:val="single"/>
        </w:rPr>
        <w:t>inanční gramotnost</w:t>
      </w:r>
      <w:r w:rsidR="007963C3" w:rsidRPr="00E0761F">
        <w:rPr>
          <w:b/>
          <w:i/>
          <w:u w:val="single"/>
        </w:rPr>
        <w:t xml:space="preserve"> </w:t>
      </w:r>
      <w:r w:rsidR="007963C3" w:rsidRPr="00E0761F">
        <w:rPr>
          <w:b/>
          <w:u w:val="single"/>
        </w:rPr>
        <w:t>(projektová forma, prohlubování učiva)</w:t>
      </w:r>
      <w:r w:rsidR="00BD4E79">
        <w:t xml:space="preserve"> </w:t>
      </w:r>
      <w:r w:rsidR="00BD4E79">
        <w:rPr>
          <w:color w:val="FF0000"/>
        </w:rPr>
        <w:t>(I. Trefná)</w:t>
      </w:r>
    </w:p>
    <w:p w:rsidR="007963C3" w:rsidRPr="00E0761F" w:rsidRDefault="007963C3" w:rsidP="007963C3">
      <w:pPr>
        <w:pStyle w:val="Bezmezer"/>
        <w:numPr>
          <w:ilvl w:val="0"/>
          <w:numId w:val="1"/>
        </w:numPr>
        <w:tabs>
          <w:tab w:val="left" w:pos="567"/>
          <w:tab w:val="left" w:pos="4253"/>
        </w:tabs>
      </w:pPr>
      <w:r w:rsidRPr="00E0761F">
        <w:t>peníze</w:t>
      </w:r>
    </w:p>
    <w:p w:rsidR="007963C3" w:rsidRPr="00BA35E5" w:rsidRDefault="007963C3" w:rsidP="007963C3">
      <w:pPr>
        <w:pStyle w:val="Bezmezer"/>
        <w:numPr>
          <w:ilvl w:val="1"/>
          <w:numId w:val="1"/>
        </w:numPr>
        <w:tabs>
          <w:tab w:val="left" w:pos="567"/>
          <w:tab w:val="left" w:pos="4253"/>
        </w:tabs>
      </w:pPr>
      <w:r w:rsidRPr="00BA35E5">
        <w:t>nakládání s penězi</w:t>
      </w:r>
    </w:p>
    <w:p w:rsidR="007963C3" w:rsidRPr="00BA35E5" w:rsidRDefault="007963C3" w:rsidP="007963C3">
      <w:pPr>
        <w:pStyle w:val="Bezmezer"/>
        <w:numPr>
          <w:ilvl w:val="1"/>
          <w:numId w:val="1"/>
        </w:numPr>
        <w:tabs>
          <w:tab w:val="left" w:pos="567"/>
          <w:tab w:val="left" w:pos="4253"/>
        </w:tabs>
      </w:pPr>
      <w:r w:rsidRPr="00BA35E5">
        <w:t>tvorba ceny</w:t>
      </w:r>
    </w:p>
    <w:p w:rsidR="007963C3" w:rsidRPr="00BA35E5" w:rsidRDefault="007963C3" w:rsidP="007963C3">
      <w:pPr>
        <w:pStyle w:val="Bezmezer"/>
        <w:numPr>
          <w:ilvl w:val="1"/>
          <w:numId w:val="1"/>
        </w:numPr>
        <w:tabs>
          <w:tab w:val="left" w:pos="567"/>
          <w:tab w:val="left" w:pos="4253"/>
        </w:tabs>
      </w:pPr>
      <w:r w:rsidRPr="00BA35E5">
        <w:t xml:space="preserve">inflace </w:t>
      </w:r>
    </w:p>
    <w:p w:rsidR="007963C3" w:rsidRPr="00BA35E5" w:rsidRDefault="007963C3" w:rsidP="007963C3">
      <w:pPr>
        <w:pStyle w:val="Bezmezer"/>
        <w:numPr>
          <w:ilvl w:val="1"/>
          <w:numId w:val="1"/>
        </w:numPr>
        <w:tabs>
          <w:tab w:val="left" w:pos="567"/>
          <w:tab w:val="left" w:pos="4253"/>
        </w:tabs>
      </w:pPr>
      <w:r w:rsidRPr="00BA35E5">
        <w:t>hotovostní a bezhotovostní forma peněz</w:t>
      </w:r>
    </w:p>
    <w:p w:rsidR="007963C3" w:rsidRPr="00BA35E5" w:rsidRDefault="007963C3" w:rsidP="007963C3">
      <w:pPr>
        <w:pStyle w:val="Bezmezer"/>
        <w:numPr>
          <w:ilvl w:val="1"/>
          <w:numId w:val="1"/>
        </w:numPr>
        <w:tabs>
          <w:tab w:val="left" w:pos="567"/>
          <w:tab w:val="left" w:pos="4253"/>
        </w:tabs>
      </w:pPr>
      <w:r w:rsidRPr="00BA35E5">
        <w:t>způsoby placení</w:t>
      </w:r>
    </w:p>
    <w:p w:rsidR="007963C3" w:rsidRPr="00BA35E5" w:rsidRDefault="007963C3" w:rsidP="007963C3">
      <w:pPr>
        <w:pStyle w:val="Bezmezer"/>
        <w:numPr>
          <w:ilvl w:val="1"/>
          <w:numId w:val="1"/>
        </w:numPr>
        <w:tabs>
          <w:tab w:val="left" w:pos="567"/>
          <w:tab w:val="left" w:pos="4253"/>
        </w:tabs>
      </w:pPr>
      <w:r w:rsidRPr="00BA35E5">
        <w:t>banka jako správce peněz</w:t>
      </w:r>
    </w:p>
    <w:p w:rsidR="007963C3" w:rsidRPr="00BA35E5" w:rsidRDefault="007963C3" w:rsidP="007963C3">
      <w:pPr>
        <w:pStyle w:val="Bezmezer"/>
        <w:numPr>
          <w:ilvl w:val="0"/>
          <w:numId w:val="1"/>
        </w:numPr>
        <w:tabs>
          <w:tab w:val="left" w:pos="567"/>
          <w:tab w:val="left" w:pos="4253"/>
        </w:tabs>
        <w:rPr>
          <w:rFonts w:ascii="Arial" w:eastAsia="Times New Roman" w:hAnsi="Arial" w:cs="Arial"/>
          <w:sz w:val="20"/>
          <w:szCs w:val="20"/>
          <w:lang w:eastAsia="cs-CZ"/>
        </w:rPr>
      </w:pPr>
      <w:r w:rsidRPr="00BA35E5">
        <w:rPr>
          <w:rFonts w:ascii="Arial" w:eastAsia="Times New Roman" w:hAnsi="Arial" w:cs="Arial"/>
          <w:sz w:val="20"/>
          <w:szCs w:val="20"/>
          <w:lang w:eastAsia="cs-CZ"/>
        </w:rPr>
        <w:t xml:space="preserve">hospodaření </w:t>
      </w:r>
      <w:r w:rsidRPr="00BA35E5">
        <w:t>domácnosti</w:t>
      </w:r>
    </w:p>
    <w:p w:rsidR="007963C3" w:rsidRPr="00BA35E5" w:rsidRDefault="007963C3" w:rsidP="007963C3">
      <w:pPr>
        <w:pStyle w:val="Bezmezer"/>
        <w:numPr>
          <w:ilvl w:val="1"/>
          <w:numId w:val="1"/>
        </w:numPr>
        <w:tabs>
          <w:tab w:val="left" w:pos="567"/>
          <w:tab w:val="left" w:pos="4253"/>
        </w:tabs>
      </w:pPr>
      <w:r w:rsidRPr="00BA35E5">
        <w:t>příjmy a výdaje domácnosti, rozpočet domácnosti, typy rozpočtu, jejich odlišnosti</w:t>
      </w:r>
    </w:p>
    <w:p w:rsidR="007963C3" w:rsidRPr="00BA35E5" w:rsidRDefault="007963C3" w:rsidP="007963C3">
      <w:pPr>
        <w:pStyle w:val="Bezmezer"/>
        <w:numPr>
          <w:ilvl w:val="1"/>
          <w:numId w:val="1"/>
        </w:numPr>
        <w:tabs>
          <w:tab w:val="left" w:pos="567"/>
          <w:tab w:val="left" w:pos="4253"/>
        </w:tabs>
      </w:pPr>
      <w:r w:rsidRPr="00BA35E5">
        <w:t xml:space="preserve"> nárok na reklamaci</w:t>
      </w:r>
    </w:p>
    <w:p w:rsidR="007963C3" w:rsidRPr="00BA35E5" w:rsidRDefault="007963C3" w:rsidP="007963C3">
      <w:pPr>
        <w:pStyle w:val="Bezmezer"/>
        <w:numPr>
          <w:ilvl w:val="1"/>
          <w:numId w:val="1"/>
        </w:numPr>
        <w:tabs>
          <w:tab w:val="left" w:pos="567"/>
          <w:tab w:val="left" w:pos="4253"/>
        </w:tabs>
      </w:pPr>
      <w:r w:rsidRPr="00BA35E5">
        <w:t xml:space="preserve">základní práva spotřebitelů </w:t>
      </w:r>
    </w:p>
    <w:p w:rsidR="007963C3" w:rsidRPr="00BA35E5" w:rsidRDefault="007963C3" w:rsidP="007963C3">
      <w:pPr>
        <w:pStyle w:val="Bezmezer"/>
        <w:numPr>
          <w:ilvl w:val="0"/>
          <w:numId w:val="1"/>
        </w:numPr>
        <w:tabs>
          <w:tab w:val="left" w:pos="567"/>
          <w:tab w:val="left" w:pos="4253"/>
        </w:tabs>
        <w:rPr>
          <w:rFonts w:ascii="Arial" w:eastAsia="Times New Roman" w:hAnsi="Arial" w:cs="Arial"/>
          <w:sz w:val="20"/>
          <w:szCs w:val="20"/>
          <w:lang w:eastAsia="cs-CZ"/>
        </w:rPr>
      </w:pPr>
      <w:r w:rsidRPr="00BA35E5">
        <w:rPr>
          <w:rFonts w:ascii="Arial" w:eastAsia="Times New Roman" w:hAnsi="Arial" w:cs="Arial"/>
          <w:sz w:val="20"/>
          <w:szCs w:val="20"/>
          <w:lang w:eastAsia="cs-CZ"/>
        </w:rPr>
        <w:t>finanční produkty</w:t>
      </w:r>
    </w:p>
    <w:p w:rsidR="007963C3" w:rsidRPr="00BA35E5" w:rsidRDefault="007963C3" w:rsidP="007963C3">
      <w:pPr>
        <w:pStyle w:val="Bezmezer"/>
        <w:numPr>
          <w:ilvl w:val="1"/>
          <w:numId w:val="1"/>
        </w:numPr>
        <w:tabs>
          <w:tab w:val="left" w:pos="567"/>
          <w:tab w:val="left" w:pos="4253"/>
        </w:tabs>
      </w:pPr>
      <w:r w:rsidRPr="00BA35E5">
        <w:t>úspory</w:t>
      </w:r>
    </w:p>
    <w:p w:rsidR="007963C3" w:rsidRPr="00BA35E5" w:rsidRDefault="007963C3" w:rsidP="007963C3">
      <w:pPr>
        <w:pStyle w:val="Bezmezer"/>
        <w:numPr>
          <w:ilvl w:val="1"/>
          <w:numId w:val="1"/>
        </w:numPr>
        <w:tabs>
          <w:tab w:val="left" w:pos="567"/>
          <w:tab w:val="left" w:pos="4253"/>
        </w:tabs>
      </w:pPr>
      <w:r w:rsidRPr="00BA35E5">
        <w:t>půjčky</w:t>
      </w:r>
    </w:p>
    <w:p w:rsidR="007963C3" w:rsidRPr="00BA35E5" w:rsidRDefault="007963C3" w:rsidP="007963C3">
      <w:pPr>
        <w:pStyle w:val="Bezmezer"/>
        <w:numPr>
          <w:ilvl w:val="1"/>
          <w:numId w:val="1"/>
        </w:numPr>
        <w:tabs>
          <w:tab w:val="left" w:pos="567"/>
          <w:tab w:val="left" w:pos="4253"/>
        </w:tabs>
      </w:pPr>
      <w:r w:rsidRPr="00BA35E5">
        <w:t>služby bank, aktivní a pasivní operace</w:t>
      </w:r>
    </w:p>
    <w:p w:rsidR="007963C3" w:rsidRPr="00BA35E5" w:rsidRDefault="007963C3" w:rsidP="007963C3">
      <w:pPr>
        <w:pStyle w:val="Bezmezer"/>
        <w:numPr>
          <w:ilvl w:val="1"/>
          <w:numId w:val="1"/>
        </w:numPr>
        <w:tabs>
          <w:tab w:val="left" w:pos="567"/>
          <w:tab w:val="left" w:pos="4253"/>
        </w:tabs>
      </w:pPr>
      <w:r w:rsidRPr="00BA35E5">
        <w:t>produkty finančního trhu pro investování a pro získání prostředků</w:t>
      </w:r>
    </w:p>
    <w:p w:rsidR="007963C3" w:rsidRPr="00BA35E5" w:rsidRDefault="007963C3" w:rsidP="007963C3">
      <w:pPr>
        <w:pStyle w:val="Bezmezer"/>
        <w:numPr>
          <w:ilvl w:val="1"/>
          <w:numId w:val="1"/>
        </w:numPr>
        <w:tabs>
          <w:tab w:val="left" w:pos="567"/>
          <w:tab w:val="left" w:pos="4253"/>
        </w:tabs>
      </w:pPr>
      <w:r w:rsidRPr="00BA35E5">
        <w:t>pojištění</w:t>
      </w:r>
    </w:p>
    <w:p w:rsidR="007963C3" w:rsidRDefault="007963C3" w:rsidP="007963C3">
      <w:pPr>
        <w:pStyle w:val="Bezmezer"/>
        <w:numPr>
          <w:ilvl w:val="1"/>
          <w:numId w:val="1"/>
        </w:numPr>
        <w:tabs>
          <w:tab w:val="left" w:pos="567"/>
          <w:tab w:val="left" w:pos="4253"/>
        </w:tabs>
      </w:pPr>
      <w:r w:rsidRPr="00BA35E5">
        <w:t>úročení</w:t>
      </w:r>
    </w:p>
    <w:p w:rsidR="007963C3" w:rsidRDefault="007963C3" w:rsidP="007963C3">
      <w:pPr>
        <w:pStyle w:val="Bezmezer"/>
        <w:tabs>
          <w:tab w:val="left" w:pos="567"/>
          <w:tab w:val="left" w:pos="4253"/>
        </w:tabs>
      </w:pPr>
    </w:p>
    <w:p w:rsidR="007963C3" w:rsidRDefault="007963C3" w:rsidP="007963C3">
      <w:pPr>
        <w:pStyle w:val="Bezmezer"/>
        <w:tabs>
          <w:tab w:val="left" w:pos="567"/>
          <w:tab w:val="left" w:pos="4253"/>
        </w:tabs>
      </w:pPr>
    </w:p>
    <w:p w:rsidR="007963C3" w:rsidRPr="00DF529D" w:rsidRDefault="007963C3" w:rsidP="007963C3">
      <w:pPr>
        <w:pStyle w:val="Bezmezer"/>
        <w:tabs>
          <w:tab w:val="left" w:pos="567"/>
          <w:tab w:val="left" w:pos="4253"/>
        </w:tabs>
        <w:rPr>
          <w:b/>
        </w:rPr>
      </w:pPr>
      <w:r w:rsidRPr="00DF529D">
        <w:rPr>
          <w:b/>
        </w:rPr>
        <w:t>průřezové téma</w:t>
      </w:r>
    </w:p>
    <w:p w:rsidR="007963C3" w:rsidRPr="00DF529D" w:rsidRDefault="007963C3" w:rsidP="007963C3">
      <w:pPr>
        <w:pStyle w:val="Bezmezer"/>
        <w:tabs>
          <w:tab w:val="left" w:pos="284"/>
          <w:tab w:val="left" w:pos="567"/>
          <w:tab w:val="left" w:pos="1985"/>
          <w:tab w:val="left" w:pos="3686"/>
          <w:tab w:val="left" w:pos="5812"/>
        </w:tabs>
        <w:rPr>
          <w:b/>
          <w:i/>
        </w:rPr>
      </w:pPr>
      <w:r w:rsidRPr="00DF529D">
        <w:rPr>
          <w:b/>
          <w:i/>
        </w:rPr>
        <w:tab/>
        <w:t>osobnostní a sociální výchova</w:t>
      </w:r>
    </w:p>
    <w:p w:rsidR="007963C3" w:rsidRDefault="007963C3" w:rsidP="007963C3">
      <w:pPr>
        <w:pStyle w:val="Bezmezer"/>
        <w:tabs>
          <w:tab w:val="left" w:pos="284"/>
          <w:tab w:val="left" w:pos="567"/>
          <w:tab w:val="left" w:pos="1985"/>
          <w:tab w:val="left" w:pos="3686"/>
          <w:tab w:val="left" w:pos="5812"/>
        </w:tabs>
        <w:rPr>
          <w:i/>
        </w:rPr>
      </w:pPr>
    </w:p>
    <w:p w:rsidR="007963C3" w:rsidRPr="00BD4E79" w:rsidRDefault="007963C3" w:rsidP="007963C3">
      <w:pPr>
        <w:pStyle w:val="Bezmezer"/>
        <w:tabs>
          <w:tab w:val="left" w:pos="284"/>
          <w:tab w:val="left" w:pos="567"/>
          <w:tab w:val="left" w:pos="1985"/>
          <w:tab w:val="left" w:pos="3686"/>
          <w:tab w:val="left" w:pos="5812"/>
        </w:tabs>
        <w:rPr>
          <w:color w:val="FF0000"/>
        </w:rPr>
      </w:pPr>
      <w:r>
        <w:rPr>
          <w:i/>
        </w:rPr>
        <w:tab/>
        <w:t xml:space="preserve">etická výchova – </w:t>
      </w:r>
      <w:r w:rsidRPr="00DF529D">
        <w:rPr>
          <w:b/>
          <w:u w:val="single"/>
        </w:rPr>
        <w:t>Etická výchova</w:t>
      </w:r>
      <w:r w:rsidR="00BD4E79">
        <w:rPr>
          <w:color w:val="FF0000"/>
        </w:rPr>
        <w:t xml:space="preserve"> (K. Mašátová)</w:t>
      </w:r>
    </w:p>
    <w:p w:rsidR="007963C3" w:rsidRDefault="007963C3" w:rsidP="007963C3">
      <w:pPr>
        <w:pStyle w:val="Bezmezer"/>
        <w:tabs>
          <w:tab w:val="left" w:pos="284"/>
          <w:tab w:val="left" w:pos="567"/>
          <w:tab w:val="left" w:pos="1985"/>
          <w:tab w:val="left" w:pos="3686"/>
          <w:tab w:val="left" w:pos="6237"/>
        </w:tabs>
        <w:rPr>
          <w:i/>
        </w:rPr>
      </w:pPr>
      <w:r w:rsidRPr="00BA35E5">
        <w:rPr>
          <w:i/>
        </w:rPr>
        <w:tab/>
      </w:r>
      <w:r w:rsidRPr="00BA35E5">
        <w:rPr>
          <w:i/>
        </w:rPr>
        <w:tab/>
      </w:r>
    </w:p>
    <w:p w:rsidR="007963C3" w:rsidRPr="00DF529D" w:rsidRDefault="007963C3" w:rsidP="007963C3">
      <w:pPr>
        <w:pStyle w:val="Styl11bTunKurzvaVpravo02cmPed1b"/>
        <w:numPr>
          <w:ilvl w:val="0"/>
          <w:numId w:val="7"/>
        </w:numPr>
        <w:tabs>
          <w:tab w:val="left" w:pos="1080"/>
        </w:tabs>
        <w:jc w:val="both"/>
        <w:rPr>
          <w:rFonts w:asciiTheme="minorHAnsi" w:eastAsiaTheme="minorHAnsi" w:hAnsiTheme="minorHAnsi" w:cstheme="minorBidi"/>
          <w:b w:val="0"/>
          <w:bCs w:val="0"/>
          <w:i w:val="0"/>
          <w:iCs w:val="0"/>
          <w:noProof/>
          <w:lang w:eastAsia="en-US"/>
        </w:rPr>
      </w:pPr>
      <w:r w:rsidRPr="00DF529D">
        <w:rPr>
          <w:rFonts w:asciiTheme="minorHAnsi" w:eastAsiaTheme="minorHAnsi" w:hAnsiTheme="minorHAnsi" w:cstheme="minorBidi"/>
          <w:b w:val="0"/>
          <w:bCs w:val="0"/>
          <w:i w:val="0"/>
          <w:iCs w:val="0"/>
          <w:noProof/>
          <w:lang w:eastAsia="en-US"/>
        </w:rPr>
        <w:t>Výuka je koncipována se zaměřením na osobnostně – sociální výchovu hrou s akcentem na etické hodnot. Konkrétní náplň jednotlivých výukových jednotek vychází z věku a individuální daností dětí a konkrétní skupiny</w:t>
      </w:r>
    </w:p>
    <w:p w:rsidR="007963C3" w:rsidRPr="00DF529D" w:rsidRDefault="007963C3" w:rsidP="007963C3">
      <w:pPr>
        <w:pStyle w:val="Styl11bTunKurzvaVpravo02cmPed1b"/>
        <w:numPr>
          <w:ilvl w:val="0"/>
          <w:numId w:val="7"/>
        </w:numPr>
        <w:tabs>
          <w:tab w:val="left" w:pos="1080"/>
        </w:tabs>
        <w:jc w:val="both"/>
        <w:rPr>
          <w:rFonts w:asciiTheme="minorHAnsi" w:eastAsiaTheme="minorHAnsi" w:hAnsiTheme="minorHAnsi" w:cstheme="minorBidi"/>
          <w:b w:val="0"/>
          <w:bCs w:val="0"/>
          <w:i w:val="0"/>
          <w:iCs w:val="0"/>
          <w:noProof/>
          <w:lang w:eastAsia="en-US"/>
        </w:rPr>
      </w:pPr>
      <w:r w:rsidRPr="00DF529D">
        <w:rPr>
          <w:rFonts w:asciiTheme="minorHAnsi" w:eastAsiaTheme="minorHAnsi" w:hAnsiTheme="minorHAnsi" w:cstheme="minorBidi"/>
          <w:b w:val="0"/>
          <w:bCs w:val="0"/>
          <w:i w:val="0"/>
          <w:iCs w:val="0"/>
          <w:noProof/>
          <w:lang w:eastAsia="en-US"/>
        </w:rPr>
        <w:t>Metody a formy práce vycházejí z pedagogiky osobnostně sociálního rozvoje, dramatické výchovy, etické výchovy, zážitkové pedagogiky, pedagogika celistvé výchovy. Inspirací jsou například i terapie hrou, arteterapie, muzikoterapie, sociodrama. Žáci jsou vedeni k zvnitřnění hodnot jako jsou přátelství, soudržnost, umění vlastního rozhodování, důvěra, dovednost komunikace, bezprostřednost, sebepoznání, kritičnost, ...</w:t>
      </w:r>
    </w:p>
    <w:p w:rsidR="00963E03" w:rsidRPr="005F6BBA" w:rsidRDefault="007963C3" w:rsidP="005F6BBA">
      <w:pPr>
        <w:pStyle w:val="Styl11bTunKurzvaVpravo02cmPed1b"/>
        <w:numPr>
          <w:ilvl w:val="0"/>
          <w:numId w:val="7"/>
        </w:numPr>
        <w:tabs>
          <w:tab w:val="left" w:pos="1080"/>
        </w:tabs>
        <w:jc w:val="both"/>
        <w:rPr>
          <w:rFonts w:asciiTheme="minorHAnsi" w:eastAsiaTheme="minorHAnsi" w:hAnsiTheme="minorHAnsi" w:cstheme="minorBidi"/>
          <w:b w:val="0"/>
          <w:bCs w:val="0"/>
          <w:i w:val="0"/>
          <w:iCs w:val="0"/>
          <w:noProof/>
          <w:lang w:eastAsia="en-US"/>
        </w:rPr>
      </w:pPr>
      <w:r w:rsidRPr="00DF529D">
        <w:rPr>
          <w:rFonts w:asciiTheme="minorHAnsi" w:eastAsiaTheme="minorHAnsi" w:hAnsiTheme="minorHAnsi" w:cstheme="minorBidi"/>
          <w:b w:val="0"/>
          <w:bCs w:val="0"/>
          <w:i w:val="0"/>
          <w:iCs w:val="0"/>
          <w:noProof/>
          <w:lang w:eastAsia="en-US"/>
        </w:rPr>
        <w:t>Celý obsah předmětu sleduje především naplňování klíčových kompetencí v oblastech průřezových témat osobnostní a sociální rozvoj, komunikace.</w:t>
      </w:r>
    </w:p>
    <w:sectPr w:rsidR="00963E03" w:rsidRPr="005F6BBA" w:rsidSect="008B37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8D8"/>
    <w:multiLevelType w:val="hybridMultilevel"/>
    <w:tmpl w:val="0B1478F4"/>
    <w:lvl w:ilvl="0" w:tplc="8F68EF3A">
      <w:start w:val="1"/>
      <w:numFmt w:val="bullet"/>
      <w:lvlText w:val=""/>
      <w:lvlJc w:val="left"/>
      <w:pPr>
        <w:ind w:left="1288" w:hanging="360"/>
      </w:pPr>
      <w:rPr>
        <w:rFonts w:ascii="Symbol" w:hAnsi="Symbol" w:hint="default"/>
        <w:color w:val="auto"/>
      </w:rPr>
    </w:lvl>
    <w:lvl w:ilvl="1" w:tplc="E952A608">
      <w:start w:val="1"/>
      <w:numFmt w:val="bullet"/>
      <w:lvlText w:val="o"/>
      <w:lvlJc w:val="left"/>
      <w:pPr>
        <w:ind w:left="1724" w:hanging="360"/>
      </w:pPr>
      <w:rPr>
        <w:rFonts w:ascii="Courier New" w:hAnsi="Courier New" w:cs="Courier New" w:hint="default"/>
        <w:color w:val="auto"/>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04E02814"/>
    <w:multiLevelType w:val="hybridMultilevel"/>
    <w:tmpl w:val="C06CA130"/>
    <w:lvl w:ilvl="0" w:tplc="5D28462E">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8A14FC"/>
    <w:multiLevelType w:val="hybridMultilevel"/>
    <w:tmpl w:val="C34CF006"/>
    <w:lvl w:ilvl="0" w:tplc="750A77AA">
      <w:start w:val="1"/>
      <w:numFmt w:val="bullet"/>
      <w:lvlText w:val=""/>
      <w:lvlJc w:val="left"/>
      <w:pPr>
        <w:ind w:left="1004" w:hanging="360"/>
      </w:pPr>
      <w:rPr>
        <w:rFonts w:ascii="Symbol" w:hAnsi="Symbol" w:hint="default"/>
        <w:color w:val="auto"/>
      </w:rPr>
    </w:lvl>
    <w:lvl w:ilvl="1" w:tplc="020618CC">
      <w:start w:val="1"/>
      <w:numFmt w:val="bullet"/>
      <w:lvlText w:val="o"/>
      <w:lvlJc w:val="left"/>
      <w:pPr>
        <w:ind w:left="1724" w:hanging="360"/>
      </w:pPr>
      <w:rPr>
        <w:rFonts w:ascii="Courier New" w:hAnsi="Courier New" w:cs="Courier New" w:hint="default"/>
        <w:color w:val="auto"/>
      </w:rPr>
    </w:lvl>
    <w:lvl w:ilvl="2" w:tplc="04050005">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A9D6902"/>
    <w:multiLevelType w:val="hybridMultilevel"/>
    <w:tmpl w:val="5B2C18D8"/>
    <w:lvl w:ilvl="0" w:tplc="020618CC">
      <w:start w:val="1"/>
      <w:numFmt w:val="bullet"/>
      <w:lvlText w:val="o"/>
      <w:lvlJc w:val="left"/>
      <w:pPr>
        <w:ind w:left="2294" w:hanging="360"/>
      </w:pPr>
      <w:rPr>
        <w:rFonts w:ascii="Courier New" w:hAnsi="Courier New" w:cs="Courier New" w:hint="default"/>
        <w:color w:val="auto"/>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4" w15:restartNumberingAfterBreak="0">
    <w:nsid w:val="1ACA667C"/>
    <w:multiLevelType w:val="hybridMultilevel"/>
    <w:tmpl w:val="EB76A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12128"/>
    <w:multiLevelType w:val="hybridMultilevel"/>
    <w:tmpl w:val="45CC1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E1457EE"/>
    <w:multiLevelType w:val="multilevel"/>
    <w:tmpl w:val="3328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4D2B1E"/>
    <w:multiLevelType w:val="hybridMultilevel"/>
    <w:tmpl w:val="E5F43EB6"/>
    <w:lvl w:ilvl="0" w:tplc="1B2A925E">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CFB038E"/>
    <w:multiLevelType w:val="hybridMultilevel"/>
    <w:tmpl w:val="3842A064"/>
    <w:lvl w:ilvl="0" w:tplc="020618CC">
      <w:start w:val="1"/>
      <w:numFmt w:val="bullet"/>
      <w:lvlText w:val="o"/>
      <w:lvlJc w:val="left"/>
      <w:pPr>
        <w:ind w:left="2294" w:hanging="360"/>
      </w:pPr>
      <w:rPr>
        <w:rFonts w:ascii="Courier New" w:hAnsi="Courier New" w:cs="Courier New" w:hint="default"/>
        <w:color w:val="auto"/>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10" w15:restartNumberingAfterBreak="0">
    <w:nsid w:val="5F656F72"/>
    <w:multiLevelType w:val="hybridMultilevel"/>
    <w:tmpl w:val="DB641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7B43C22"/>
    <w:multiLevelType w:val="hybridMultilevel"/>
    <w:tmpl w:val="65468C4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15:restartNumberingAfterBreak="0">
    <w:nsid w:val="68721F45"/>
    <w:multiLevelType w:val="hybridMultilevel"/>
    <w:tmpl w:val="0AC22182"/>
    <w:lvl w:ilvl="0" w:tplc="C06810D6">
      <w:start w:val="1"/>
      <w:numFmt w:val="bullet"/>
      <w:lvlText w:val=""/>
      <w:lvlJc w:val="left"/>
      <w:pPr>
        <w:ind w:left="1004" w:hanging="360"/>
      </w:pPr>
      <w:rPr>
        <w:rFonts w:ascii="Symbol" w:hAnsi="Symbol" w:hint="default"/>
        <w:color w:val="auto"/>
      </w:rPr>
    </w:lvl>
    <w:lvl w:ilvl="1" w:tplc="5B86BD5A">
      <w:start w:val="1"/>
      <w:numFmt w:val="bullet"/>
      <w:lvlText w:val="o"/>
      <w:lvlJc w:val="left"/>
      <w:pPr>
        <w:ind w:left="1724" w:hanging="360"/>
      </w:pPr>
      <w:rPr>
        <w:rFonts w:ascii="Courier New" w:hAnsi="Courier New" w:cs="Courier New" w:hint="default"/>
        <w:color w:val="auto"/>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73C514A1"/>
    <w:multiLevelType w:val="hybridMultilevel"/>
    <w:tmpl w:val="2A0EAE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F4C55F6"/>
    <w:multiLevelType w:val="hybridMultilevel"/>
    <w:tmpl w:val="FC18C37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
  </w:num>
  <w:num w:numId="5">
    <w:abstractNumId w:val="8"/>
  </w:num>
  <w:num w:numId="6">
    <w:abstractNumId w:val="10"/>
  </w:num>
  <w:num w:numId="7">
    <w:abstractNumId w:val="13"/>
  </w:num>
  <w:num w:numId="8">
    <w:abstractNumId w:val="0"/>
  </w:num>
  <w:num w:numId="9">
    <w:abstractNumId w:val="4"/>
  </w:num>
  <w:num w:numId="10">
    <w:abstractNumId w:val="5"/>
  </w:num>
  <w:num w:numId="11">
    <w:abstractNumId w:val="7"/>
  </w:num>
  <w:num w:numId="12">
    <w:abstractNumId w:val="14"/>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C3"/>
    <w:rsid w:val="000F2686"/>
    <w:rsid w:val="000F4C87"/>
    <w:rsid w:val="00535799"/>
    <w:rsid w:val="005F6BBA"/>
    <w:rsid w:val="006772D4"/>
    <w:rsid w:val="007963C3"/>
    <w:rsid w:val="009058E7"/>
    <w:rsid w:val="00BD4E79"/>
    <w:rsid w:val="00D37F19"/>
    <w:rsid w:val="00F42A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FD88D-8AD4-429D-A193-FEB91C10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63C3"/>
    <w:pPr>
      <w:spacing w:after="200" w:line="276" w:lineRule="auto"/>
    </w:pPr>
  </w:style>
  <w:style w:type="paragraph" w:styleId="Nadpis2">
    <w:name w:val="heading 2"/>
    <w:basedOn w:val="Normln"/>
    <w:link w:val="Nadpis2Char"/>
    <w:uiPriority w:val="9"/>
    <w:qFormat/>
    <w:rsid w:val="000F4C8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963C3"/>
    <w:pPr>
      <w:spacing w:after="0" w:line="240" w:lineRule="auto"/>
    </w:pPr>
    <w:rPr>
      <w:noProof/>
    </w:rPr>
  </w:style>
  <w:style w:type="paragraph" w:styleId="Odstavecseseznamem">
    <w:name w:val="List Paragraph"/>
    <w:basedOn w:val="Normln"/>
    <w:uiPriority w:val="34"/>
    <w:qFormat/>
    <w:rsid w:val="007963C3"/>
    <w:pPr>
      <w:ind w:left="720"/>
      <w:contextualSpacing/>
    </w:pPr>
  </w:style>
  <w:style w:type="paragraph" w:customStyle="1" w:styleId="Styl11bTunKurzvaVpravo02cmPed1b">
    <w:name w:val="Styl 11 b. Tučné Kurzíva Vpravo:  02 cm Před:  1 b."/>
    <w:basedOn w:val="Normln"/>
    <w:link w:val="Styl11bTunKurzvaVpravo02cmPed1bChar"/>
    <w:rsid w:val="007963C3"/>
    <w:pPr>
      <w:numPr>
        <w:numId w:val="3"/>
      </w:numPr>
      <w:autoSpaceDE w:val="0"/>
      <w:autoSpaceDN w:val="0"/>
      <w:spacing w:before="20" w:after="0" w:line="240" w:lineRule="auto"/>
      <w:ind w:right="113"/>
    </w:pPr>
    <w:rPr>
      <w:rFonts w:ascii="Times New Roman" w:eastAsia="Times New Roman" w:hAnsi="Times New Roman" w:cs="Times New Roman"/>
      <w:b/>
      <w:bCs/>
      <w:i/>
      <w:iCs/>
      <w:lang w:eastAsia="cs-CZ"/>
    </w:rPr>
  </w:style>
  <w:style w:type="character" w:customStyle="1" w:styleId="Styl11bTunKurzvaVpravo02cmPed1bChar">
    <w:name w:val="Styl 11 b. Tučné Kurzíva Vpravo:  02 cm Před:  1 b. Char"/>
    <w:link w:val="Styl11bTunKurzvaVpravo02cmPed1b"/>
    <w:rsid w:val="007963C3"/>
    <w:rPr>
      <w:rFonts w:ascii="Times New Roman" w:eastAsia="Times New Roman" w:hAnsi="Times New Roman" w:cs="Times New Roman"/>
      <w:b/>
      <w:bCs/>
      <w:i/>
      <w:iCs/>
      <w:lang w:eastAsia="cs-CZ"/>
    </w:rPr>
  </w:style>
  <w:style w:type="table" w:styleId="Mkatabulky">
    <w:name w:val="Table Grid"/>
    <w:basedOn w:val="Normlntabulka"/>
    <w:uiPriority w:val="59"/>
    <w:rsid w:val="0079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963C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character" w:customStyle="1" w:styleId="Nadpis2Char">
    <w:name w:val="Nadpis 2 Char"/>
    <w:basedOn w:val="Standardnpsmoodstavce"/>
    <w:link w:val="Nadpis2"/>
    <w:uiPriority w:val="9"/>
    <w:rsid w:val="000F4C87"/>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0F4C8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35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34012">
      <w:bodyDiv w:val="1"/>
      <w:marLeft w:val="0"/>
      <w:marRight w:val="0"/>
      <w:marTop w:val="0"/>
      <w:marBottom w:val="0"/>
      <w:divBdr>
        <w:top w:val="none" w:sz="0" w:space="0" w:color="auto"/>
        <w:left w:val="none" w:sz="0" w:space="0" w:color="auto"/>
        <w:bottom w:val="none" w:sz="0" w:space="0" w:color="auto"/>
        <w:right w:val="none" w:sz="0" w:space="0" w:color="auto"/>
      </w:divBdr>
    </w:div>
    <w:div w:id="557672400">
      <w:bodyDiv w:val="1"/>
      <w:marLeft w:val="0"/>
      <w:marRight w:val="0"/>
      <w:marTop w:val="0"/>
      <w:marBottom w:val="0"/>
      <w:divBdr>
        <w:top w:val="none" w:sz="0" w:space="0" w:color="auto"/>
        <w:left w:val="none" w:sz="0" w:space="0" w:color="auto"/>
        <w:bottom w:val="none" w:sz="0" w:space="0" w:color="auto"/>
        <w:right w:val="none" w:sz="0" w:space="0" w:color="auto"/>
      </w:divBdr>
    </w:div>
    <w:div w:id="785076491">
      <w:bodyDiv w:val="1"/>
      <w:marLeft w:val="0"/>
      <w:marRight w:val="0"/>
      <w:marTop w:val="0"/>
      <w:marBottom w:val="0"/>
      <w:divBdr>
        <w:top w:val="none" w:sz="0" w:space="0" w:color="auto"/>
        <w:left w:val="none" w:sz="0" w:space="0" w:color="auto"/>
        <w:bottom w:val="none" w:sz="0" w:space="0" w:color="auto"/>
        <w:right w:val="none" w:sz="0" w:space="0" w:color="auto"/>
      </w:divBdr>
    </w:div>
    <w:div w:id="1976176656">
      <w:bodyDiv w:val="1"/>
      <w:marLeft w:val="0"/>
      <w:marRight w:val="0"/>
      <w:marTop w:val="0"/>
      <w:marBottom w:val="0"/>
      <w:divBdr>
        <w:top w:val="none" w:sz="0" w:space="0" w:color="auto"/>
        <w:left w:val="none" w:sz="0" w:space="0" w:color="auto"/>
        <w:bottom w:val="none" w:sz="0" w:space="0" w:color="auto"/>
        <w:right w:val="none" w:sz="0" w:space="0" w:color="auto"/>
      </w:divBdr>
    </w:div>
    <w:div w:id="213532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8513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Martínková</dc:creator>
  <cp:keywords/>
  <dc:description/>
  <cp:lastModifiedBy>Tereza Martínková</cp:lastModifiedBy>
  <cp:revision>3</cp:revision>
  <dcterms:created xsi:type="dcterms:W3CDTF">2019-04-23T14:44:00Z</dcterms:created>
  <dcterms:modified xsi:type="dcterms:W3CDTF">2019-04-23T14:45:00Z</dcterms:modified>
</cp:coreProperties>
</file>